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13" w:rsidRPr="0001216B" w:rsidRDefault="000C0213" w:rsidP="0001216B">
      <w:pPr>
        <w:pStyle w:val="a3"/>
        <w:kinsoku w:val="0"/>
        <w:overflowPunct w:val="0"/>
        <w:spacing w:before="0" w:line="560" w:lineRule="exact"/>
        <w:ind w:left="0"/>
        <w:jc w:val="both"/>
        <w:rPr>
          <w:rFonts w:ascii="黑体" w:eastAsia="黑体" w:hAnsi="黑体"/>
          <w:szCs w:val="32"/>
        </w:rPr>
      </w:pPr>
      <w:r w:rsidRPr="0001216B">
        <w:rPr>
          <w:rFonts w:ascii="黑体" w:eastAsia="黑体" w:hAnsi="黑体" w:hint="eastAsia"/>
          <w:szCs w:val="32"/>
        </w:rPr>
        <w:t>附件</w:t>
      </w:r>
      <w:r w:rsidRPr="0001216B">
        <w:rPr>
          <w:rFonts w:ascii="黑体" w:eastAsia="黑体" w:hAnsi="黑体"/>
          <w:szCs w:val="32"/>
        </w:rPr>
        <w:t>1</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hAnsi="Times New Roman"/>
          <w:szCs w:val="32"/>
        </w:rPr>
      </w:pPr>
    </w:p>
    <w:p w:rsidR="000C0213" w:rsidRPr="0001216B" w:rsidRDefault="000C0213" w:rsidP="0001216B">
      <w:pPr>
        <w:pStyle w:val="a3"/>
        <w:kinsoku w:val="0"/>
        <w:overflowPunct w:val="0"/>
        <w:spacing w:before="0" w:line="560" w:lineRule="exact"/>
        <w:ind w:left="0"/>
        <w:jc w:val="center"/>
        <w:rPr>
          <w:rFonts w:ascii="方正小标宋_GBK" w:eastAsia="方正小标宋_GBK"/>
          <w:sz w:val="36"/>
          <w:szCs w:val="36"/>
        </w:rPr>
      </w:pPr>
      <w:r w:rsidRPr="0001216B">
        <w:rPr>
          <w:rFonts w:ascii="方正小标宋_GBK" w:eastAsia="方正小标宋_GBK" w:hint="eastAsia"/>
          <w:sz w:val="36"/>
          <w:szCs w:val="36"/>
        </w:rPr>
        <w:t>无非洲猪瘟区标准</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1216B" w:rsidRDefault="000C0213" w:rsidP="000C0213">
      <w:pPr>
        <w:pStyle w:val="a3"/>
        <w:kinsoku w:val="0"/>
        <w:overflowPunct w:val="0"/>
        <w:spacing w:before="0" w:line="560" w:lineRule="exact"/>
        <w:ind w:left="0" w:firstLineChars="200" w:firstLine="640"/>
        <w:jc w:val="both"/>
        <w:rPr>
          <w:rFonts w:ascii="黑体" w:eastAsia="黑体" w:hAnsi="黑体"/>
          <w:szCs w:val="32"/>
        </w:rPr>
      </w:pPr>
      <w:r w:rsidRPr="0001216B">
        <w:rPr>
          <w:rFonts w:ascii="黑体" w:eastAsia="黑体" w:hAnsi="黑体"/>
          <w:szCs w:val="32"/>
        </w:rPr>
        <w:t>1</w:t>
      </w:r>
      <w:r w:rsidR="0001216B" w:rsidRPr="0001216B">
        <w:rPr>
          <w:rFonts w:ascii="黑体" w:eastAsia="黑体" w:hAnsi="黑体"/>
          <w:szCs w:val="32"/>
        </w:rPr>
        <w:t xml:space="preserve"> </w:t>
      </w:r>
      <w:r w:rsidRPr="0001216B">
        <w:rPr>
          <w:rFonts w:ascii="黑体" w:eastAsia="黑体" w:hAnsi="黑体" w:hint="eastAsia"/>
          <w:szCs w:val="32"/>
        </w:rPr>
        <w:t>范围</w:t>
      </w:r>
    </w:p>
    <w:p w:rsidR="000C0213" w:rsidRPr="000C0213" w:rsidRDefault="000C0213" w:rsidP="000C0213">
      <w:pPr>
        <w:pStyle w:val="2"/>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本标准规定了无非洲猪瘟区的条件。</w:t>
      </w:r>
    </w:p>
    <w:p w:rsidR="000C0213" w:rsidRPr="000C0213" w:rsidRDefault="000C0213" w:rsidP="000C0213">
      <w:pPr>
        <w:pStyle w:val="2"/>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本标准适用于无非洲猪瘟区的建设和评估。</w:t>
      </w:r>
    </w:p>
    <w:p w:rsidR="000C0213" w:rsidRPr="0001216B" w:rsidRDefault="000C0213" w:rsidP="000C0213">
      <w:pPr>
        <w:pStyle w:val="2"/>
        <w:kinsoku w:val="0"/>
        <w:overflowPunct w:val="0"/>
        <w:spacing w:line="560" w:lineRule="exact"/>
        <w:ind w:left="0" w:firstLineChars="200" w:firstLine="640"/>
        <w:jc w:val="both"/>
        <w:rPr>
          <w:rFonts w:ascii="黑体" w:eastAsia="黑体" w:hAnsi="黑体"/>
          <w:sz w:val="32"/>
          <w:szCs w:val="32"/>
        </w:rPr>
      </w:pPr>
      <w:r w:rsidRPr="0001216B">
        <w:rPr>
          <w:rFonts w:ascii="黑体" w:eastAsia="黑体" w:hAnsi="黑体"/>
          <w:sz w:val="32"/>
          <w:szCs w:val="32"/>
        </w:rPr>
        <w:t>2</w:t>
      </w:r>
      <w:r w:rsidR="0001216B" w:rsidRPr="0001216B">
        <w:rPr>
          <w:rFonts w:ascii="黑体" w:eastAsia="黑体" w:hAnsi="黑体"/>
          <w:sz w:val="32"/>
          <w:szCs w:val="32"/>
        </w:rPr>
        <w:t xml:space="preserve"> </w:t>
      </w:r>
      <w:r w:rsidRPr="0001216B">
        <w:rPr>
          <w:rFonts w:ascii="黑体" w:eastAsia="黑体" w:hAnsi="黑体" w:hint="eastAsia"/>
          <w:sz w:val="32"/>
          <w:szCs w:val="32"/>
        </w:rPr>
        <w:t>规范性引用文件</w:t>
      </w:r>
    </w:p>
    <w:p w:rsidR="000C0213" w:rsidRPr="000C0213" w:rsidRDefault="000C0213" w:rsidP="000C0213">
      <w:pPr>
        <w:pStyle w:val="2"/>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下列文件的最新版本适用于本文件。</w:t>
      </w:r>
    </w:p>
    <w:p w:rsidR="000C0213" w:rsidRPr="000C0213" w:rsidRDefault="000C0213" w:rsidP="000C0213">
      <w:pPr>
        <w:pStyle w:val="2"/>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重大动物疫情应急条例</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非洲、猪瘟疫情应急实施方案</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无规定动物疫病区管理技术规范</w:t>
      </w:r>
    </w:p>
    <w:p w:rsidR="000C0213" w:rsidRPr="0001216B" w:rsidRDefault="000C0213" w:rsidP="000C0213">
      <w:pPr>
        <w:pStyle w:val="a3"/>
        <w:kinsoku w:val="0"/>
        <w:overflowPunct w:val="0"/>
        <w:spacing w:before="0" w:line="560" w:lineRule="exact"/>
        <w:ind w:left="0" w:firstLineChars="200" w:firstLine="640"/>
        <w:jc w:val="both"/>
        <w:rPr>
          <w:rFonts w:ascii="黑体" w:eastAsia="黑体" w:hAnsi="黑体"/>
          <w:szCs w:val="32"/>
        </w:rPr>
      </w:pPr>
      <w:r w:rsidRPr="0001216B">
        <w:rPr>
          <w:rFonts w:ascii="黑体" w:eastAsia="黑体" w:hAnsi="黑体"/>
          <w:szCs w:val="32"/>
        </w:rPr>
        <w:t>3</w:t>
      </w:r>
      <w:r w:rsidR="0001216B" w:rsidRPr="0001216B">
        <w:rPr>
          <w:rFonts w:ascii="黑体" w:eastAsia="黑体" w:hAnsi="黑体"/>
          <w:szCs w:val="32"/>
        </w:rPr>
        <w:t xml:space="preserve"> </w:t>
      </w:r>
      <w:r w:rsidRPr="0001216B">
        <w:rPr>
          <w:rFonts w:ascii="黑体" w:eastAsia="黑体" w:hAnsi="黑体" w:hint="eastAsia"/>
          <w:szCs w:val="32"/>
        </w:rPr>
        <w:t>术语和定义</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除《无规定动物疫病区管理技术规范通则》规定的术语和定义外，下列术语和定义也适用于本标准。</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3.1</w:t>
      </w:r>
      <w:r w:rsidRPr="000C0213">
        <w:rPr>
          <w:rFonts w:ascii="仿宋_GB2312" w:eastAsia="仿宋_GB2312" w:hint="eastAsia"/>
          <w:szCs w:val="32"/>
        </w:rPr>
        <w:t>猪：</w:t>
      </w:r>
      <w:proofErr w:type="gramStart"/>
      <w:r w:rsidRPr="000C0213">
        <w:rPr>
          <w:rFonts w:ascii="仿宋_GB2312" w:eastAsia="仿宋_GB2312" w:hint="eastAsia"/>
          <w:szCs w:val="32"/>
        </w:rPr>
        <w:t>包括家</w:t>
      </w:r>
      <w:proofErr w:type="gramEnd"/>
      <w:r w:rsidRPr="000C0213">
        <w:rPr>
          <w:rFonts w:ascii="仿宋_GB2312" w:eastAsia="仿宋_GB2312" w:hint="eastAsia"/>
          <w:szCs w:val="32"/>
        </w:rPr>
        <w:t>猪和野猪。</w:t>
      </w:r>
    </w:p>
    <w:p w:rsidR="000C0213" w:rsidRPr="000C0213" w:rsidRDefault="000C0213" w:rsidP="000C0213">
      <w:pPr>
        <w:pStyle w:val="2"/>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Ansi="Times New Roman"/>
          <w:sz w:val="32"/>
          <w:szCs w:val="32"/>
        </w:rPr>
        <w:t>3.2</w:t>
      </w:r>
      <w:r w:rsidRPr="000C0213">
        <w:rPr>
          <w:rFonts w:ascii="仿宋_GB2312" w:eastAsia="仿宋_GB2312" w:hint="eastAsia"/>
          <w:sz w:val="32"/>
          <w:szCs w:val="32"/>
        </w:rPr>
        <w:t>家猪：指人工饲养的生猪以及人工合法捕获并饲养的野猪。</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3.3</w:t>
      </w:r>
      <w:r w:rsidRPr="000C0213">
        <w:rPr>
          <w:rFonts w:ascii="仿宋_GB2312" w:eastAsia="仿宋_GB2312" w:hint="eastAsia"/>
          <w:szCs w:val="32"/>
        </w:rPr>
        <w:t>非洲猪瘟病毒感染：出现以下任</w:t>
      </w:r>
      <w:proofErr w:type="gramStart"/>
      <w:r w:rsidRPr="000C0213">
        <w:rPr>
          <w:rFonts w:ascii="仿宋_GB2312" w:eastAsia="仿宋_GB2312" w:hint="eastAsia"/>
          <w:szCs w:val="32"/>
        </w:rPr>
        <w:t>一</w:t>
      </w:r>
      <w:proofErr w:type="gramEnd"/>
      <w:r w:rsidRPr="000C0213">
        <w:rPr>
          <w:rFonts w:ascii="仿宋_GB2312" w:eastAsia="仿宋_GB2312" w:hint="eastAsia"/>
          <w:szCs w:val="32"/>
        </w:rPr>
        <w:t>情形，视为非洲猪瘟病毒感染。</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(1</w:t>
      </w:r>
      <w:r w:rsidRPr="000C0213">
        <w:rPr>
          <w:rFonts w:ascii="仿宋_GB2312" w:eastAsia="仿宋_GB2312" w:hint="eastAsia"/>
          <w:szCs w:val="32"/>
        </w:rPr>
        <w:t>）从采集的猪样品中分离出非洲猪瘟病毒。</w:t>
      </w:r>
    </w:p>
    <w:p w:rsidR="000C0213" w:rsidRPr="000C0213" w:rsidRDefault="000C0213" w:rsidP="0001216B">
      <w:pPr>
        <w:pStyle w:val="a3"/>
        <w:kinsoku w:val="0"/>
        <w:overflowPunct w:val="0"/>
        <w:spacing w:before="0" w:line="560" w:lineRule="exact"/>
        <w:ind w:left="0" w:firstLineChars="200" w:firstLine="640"/>
        <w:jc w:val="both"/>
        <w:rPr>
          <w:rFonts w:ascii="仿宋_GB2312" w:eastAsia="仿宋_GB2312"/>
          <w:szCs w:val="32"/>
        </w:rPr>
        <w:sectPr w:rsidR="000C0213" w:rsidRPr="000C0213" w:rsidSect="00713983">
          <w:headerReference w:type="even" r:id="rId8"/>
          <w:headerReference w:type="default" r:id="rId9"/>
          <w:footerReference w:type="even" r:id="rId10"/>
          <w:footerReference w:type="default" r:id="rId11"/>
          <w:headerReference w:type="first" r:id="rId12"/>
          <w:footerReference w:type="first" r:id="rId13"/>
          <w:pgSz w:w="11920" w:h="16820" w:code="9"/>
          <w:pgMar w:top="2098" w:right="1531" w:bottom="1985" w:left="1531" w:header="720" w:footer="720" w:gutter="0"/>
          <w:pgNumType w:fmt="numberInDash"/>
          <w:cols w:space="720"/>
          <w:docGrid w:type="linesAndChars" w:linePitch="326"/>
        </w:sectPr>
      </w:pPr>
      <w:r w:rsidRPr="000C0213">
        <w:rPr>
          <w:rFonts w:ascii="仿宋_GB2312" w:eastAsia="仿宋_GB2312" w:hAnsi="Arial"/>
          <w:szCs w:val="32"/>
        </w:rPr>
        <w:t>(2</w:t>
      </w:r>
      <w:r w:rsidRPr="000C0213">
        <w:rPr>
          <w:rFonts w:ascii="仿宋_GB2312" w:eastAsia="仿宋_GB2312" w:hint="eastAsia"/>
          <w:szCs w:val="32"/>
        </w:rPr>
        <w:t>）从以下任</w:t>
      </w:r>
      <w:proofErr w:type="gramStart"/>
      <w:r w:rsidRPr="000C0213">
        <w:rPr>
          <w:rFonts w:ascii="仿宋_GB2312" w:eastAsia="仿宋_GB2312" w:hint="eastAsia"/>
          <w:szCs w:val="32"/>
        </w:rPr>
        <w:t>一</w:t>
      </w:r>
      <w:proofErr w:type="gramEnd"/>
      <w:r w:rsidRPr="000C0213">
        <w:rPr>
          <w:rFonts w:ascii="仿宋_GB2312" w:eastAsia="仿宋_GB2312" w:hint="eastAsia"/>
          <w:szCs w:val="32"/>
        </w:rPr>
        <w:t>采集的样品中检测到非洲猪瘟特异性抗</w:t>
      </w:r>
    </w:p>
    <w:p w:rsidR="000C0213" w:rsidRPr="000C0213" w:rsidRDefault="000C0213" w:rsidP="0001216B">
      <w:pPr>
        <w:pStyle w:val="a3"/>
        <w:kinsoku w:val="0"/>
        <w:overflowPunct w:val="0"/>
        <w:spacing w:before="0" w:line="560" w:lineRule="exact"/>
        <w:ind w:left="0"/>
        <w:jc w:val="both"/>
        <w:rPr>
          <w:rFonts w:ascii="仿宋_GB2312" w:eastAsia="仿宋_GB2312"/>
          <w:szCs w:val="32"/>
        </w:rPr>
      </w:pPr>
      <w:r w:rsidRPr="000C0213">
        <w:rPr>
          <w:rFonts w:ascii="仿宋_GB2312" w:eastAsia="仿宋_GB2312" w:hint="eastAsia"/>
          <w:szCs w:val="32"/>
        </w:rPr>
        <w:lastRenderedPageBreak/>
        <w:t>原、核酸或特异性抗体。</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a.</w:t>
      </w:r>
      <w:r w:rsidRPr="000C0213">
        <w:rPr>
          <w:rFonts w:ascii="仿宋_GB2312" w:eastAsia="仿宋_GB2312" w:hint="eastAsia"/>
          <w:szCs w:val="32"/>
        </w:rPr>
        <w:t>有非洲猪瘟临床症状或有病理变化猪的样品。</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b.</w:t>
      </w:r>
      <w:r w:rsidRPr="000C0213">
        <w:rPr>
          <w:rFonts w:ascii="仿宋_GB2312" w:eastAsia="仿宋_GB2312" w:hint="eastAsia"/>
          <w:szCs w:val="32"/>
        </w:rPr>
        <w:t>与非洲猪瘟确诊、疑似疫情有流行病学关联猪的样品。</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c.</w:t>
      </w:r>
      <w:r w:rsidRPr="000C0213">
        <w:rPr>
          <w:rFonts w:ascii="仿宋_GB2312" w:eastAsia="仿宋_GB2312" w:hint="eastAsia"/>
          <w:szCs w:val="32"/>
        </w:rPr>
        <w:t>怀疑与非洲猪瘟病毒有接触或关联猪的样品。</w:t>
      </w:r>
    </w:p>
    <w:p w:rsidR="000C0213" w:rsidRPr="0001216B" w:rsidRDefault="000C0213" w:rsidP="000C0213">
      <w:pPr>
        <w:pStyle w:val="a3"/>
        <w:tabs>
          <w:tab w:val="left" w:pos="1273"/>
        </w:tabs>
        <w:kinsoku w:val="0"/>
        <w:overflowPunct w:val="0"/>
        <w:spacing w:before="0" w:line="560" w:lineRule="exact"/>
        <w:ind w:left="0" w:firstLineChars="200" w:firstLine="640"/>
        <w:jc w:val="both"/>
        <w:rPr>
          <w:rFonts w:ascii="黑体" w:eastAsia="黑体" w:hAnsi="黑体"/>
          <w:szCs w:val="32"/>
        </w:rPr>
      </w:pPr>
      <w:r w:rsidRPr="0001216B">
        <w:rPr>
          <w:rFonts w:ascii="黑体" w:eastAsia="黑体" w:hAnsi="黑体"/>
          <w:szCs w:val="32"/>
        </w:rPr>
        <w:t>4</w:t>
      </w:r>
      <w:r w:rsidR="0001216B" w:rsidRPr="0001216B">
        <w:rPr>
          <w:rFonts w:ascii="黑体" w:eastAsia="黑体" w:hAnsi="黑体"/>
          <w:szCs w:val="32"/>
        </w:rPr>
        <w:t xml:space="preserve"> </w:t>
      </w:r>
      <w:r w:rsidRPr="0001216B">
        <w:rPr>
          <w:rFonts w:ascii="黑体" w:eastAsia="黑体" w:hAnsi="黑体" w:hint="eastAsia"/>
          <w:szCs w:val="32"/>
        </w:rPr>
        <w:t>潜伏期</w:t>
      </w:r>
    </w:p>
    <w:p w:rsidR="000C0213" w:rsidRPr="000C0213" w:rsidRDefault="000C0213" w:rsidP="000C0213">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非洲猪瘟的潜伏期为</w:t>
      </w:r>
      <w:r w:rsidRPr="000C0213">
        <w:rPr>
          <w:rFonts w:ascii="仿宋_GB2312" w:eastAsia="仿宋_GB2312" w:hAnsi="Times New Roman"/>
          <w:sz w:val="32"/>
          <w:szCs w:val="32"/>
        </w:rPr>
        <w:t>15</w:t>
      </w:r>
      <w:r w:rsidRPr="000C0213">
        <w:rPr>
          <w:rFonts w:ascii="仿宋_GB2312" w:eastAsia="仿宋_GB2312" w:hint="eastAsia"/>
          <w:sz w:val="32"/>
          <w:szCs w:val="32"/>
        </w:rPr>
        <w:t>天。</w:t>
      </w:r>
    </w:p>
    <w:p w:rsidR="000C0213" w:rsidRPr="0001216B" w:rsidRDefault="000C0213" w:rsidP="000C0213">
      <w:pPr>
        <w:pStyle w:val="a3"/>
        <w:kinsoku w:val="0"/>
        <w:overflowPunct w:val="0"/>
        <w:spacing w:before="0" w:line="560" w:lineRule="exact"/>
        <w:ind w:left="0" w:firstLineChars="200" w:firstLine="640"/>
        <w:jc w:val="both"/>
        <w:rPr>
          <w:rFonts w:ascii="黑体" w:eastAsia="黑体" w:hAnsi="黑体"/>
          <w:szCs w:val="32"/>
        </w:rPr>
      </w:pPr>
      <w:r w:rsidRPr="0001216B">
        <w:rPr>
          <w:rFonts w:ascii="黑体" w:eastAsia="黑体" w:hAnsi="黑体"/>
          <w:szCs w:val="32"/>
        </w:rPr>
        <w:t>5</w:t>
      </w:r>
      <w:r w:rsidR="0001216B" w:rsidRPr="0001216B">
        <w:rPr>
          <w:rFonts w:ascii="黑体" w:eastAsia="黑体" w:hAnsi="黑体"/>
          <w:szCs w:val="32"/>
        </w:rPr>
        <w:t xml:space="preserve"> </w:t>
      </w:r>
      <w:r w:rsidRPr="0001216B">
        <w:rPr>
          <w:rFonts w:ascii="黑体" w:eastAsia="黑体" w:hAnsi="黑体" w:hint="eastAsia"/>
          <w:szCs w:val="32"/>
        </w:rPr>
        <w:t>无非洲猪瘟区</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5.1</w:t>
      </w:r>
      <w:r w:rsidR="0001216B">
        <w:rPr>
          <w:rFonts w:ascii="仿宋_GB2312" w:eastAsia="仿宋_GB2312" w:hAnsi="Times New Roman"/>
          <w:szCs w:val="32"/>
        </w:rPr>
        <w:t xml:space="preserve"> </w:t>
      </w:r>
      <w:r w:rsidRPr="000C0213">
        <w:rPr>
          <w:rFonts w:ascii="仿宋_GB2312" w:eastAsia="仿宋_GB2312" w:hint="eastAsia"/>
          <w:szCs w:val="32"/>
        </w:rPr>
        <w:t>猪无非洲猪瘟区</w:t>
      </w:r>
    </w:p>
    <w:p w:rsidR="000C0213" w:rsidRPr="000C0213" w:rsidRDefault="000C0213" w:rsidP="000C0213">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除遵守《无规定动物疫病区管理技术规范通则》相关规定外，还应当符合下列条件。</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5.1.1</w:t>
      </w:r>
      <w:r w:rsidR="0001216B">
        <w:rPr>
          <w:rFonts w:ascii="仿宋_GB2312" w:eastAsia="仿宋_GB2312" w:hAnsi="Times New Roman"/>
          <w:szCs w:val="32"/>
        </w:rPr>
        <w:t xml:space="preserve"> </w:t>
      </w:r>
      <w:r w:rsidRPr="000C0213">
        <w:rPr>
          <w:rFonts w:ascii="仿宋_GB2312" w:eastAsia="仿宋_GB2312" w:hint="eastAsia"/>
          <w:szCs w:val="32"/>
        </w:rPr>
        <w:t>与毗邻非洲猪瘟感染国家或地区间设有保护区，或具有人工屏障或地理屏障，以有效防止非洲猪瘟病毒传入。无疫区原则上以省级行政区域为单位划定。</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5.1.2</w:t>
      </w:r>
      <w:r w:rsidR="0001216B">
        <w:rPr>
          <w:rFonts w:ascii="仿宋_GB2312" w:eastAsia="仿宋_GB2312" w:hAnsi="Times New Roman"/>
          <w:szCs w:val="32"/>
        </w:rPr>
        <w:t xml:space="preserve"> </w:t>
      </w:r>
      <w:r w:rsidRPr="000C0213">
        <w:rPr>
          <w:rFonts w:ascii="仿宋_GB2312" w:eastAsia="仿宋_GB2312" w:hint="eastAsia"/>
          <w:szCs w:val="32"/>
        </w:rPr>
        <w:t>具有完善有效的疫情报告体系和早期监测预警系统。</w:t>
      </w:r>
    </w:p>
    <w:p w:rsidR="000C0213" w:rsidRPr="000C0213" w:rsidRDefault="000C0213" w:rsidP="000C0213">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Ansi="Times New Roman"/>
          <w:sz w:val="32"/>
          <w:szCs w:val="32"/>
        </w:rPr>
        <w:t>5.1.3</w:t>
      </w:r>
      <w:r w:rsidR="0001216B">
        <w:rPr>
          <w:rFonts w:ascii="仿宋_GB2312" w:eastAsia="仿宋_GB2312" w:hAnsi="Times New Roman"/>
          <w:sz w:val="32"/>
          <w:szCs w:val="32"/>
        </w:rPr>
        <w:t xml:space="preserve"> </w:t>
      </w:r>
      <w:r w:rsidRPr="000C0213">
        <w:rPr>
          <w:rFonts w:ascii="仿宋_GB2312" w:eastAsia="仿宋_GB2312" w:hint="eastAsia"/>
          <w:sz w:val="32"/>
          <w:szCs w:val="32"/>
        </w:rPr>
        <w:t>具有防控非洲猪瘟宣传计划，区域内兽医人员，饲养、屠宰加工和运输环节等相关从业人员了解非洲猪瘟的相关知识、防控要求和政策。</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5.1.4</w:t>
      </w:r>
      <w:r w:rsidR="0001216B">
        <w:rPr>
          <w:rFonts w:ascii="仿宋_GB2312" w:eastAsia="仿宋_GB2312" w:hAnsi="Times New Roman"/>
          <w:szCs w:val="32"/>
        </w:rPr>
        <w:t xml:space="preserve"> </w:t>
      </w:r>
      <w:r w:rsidRPr="000C0213">
        <w:rPr>
          <w:rFonts w:ascii="仿宋_GB2312" w:eastAsia="仿宋_GB2312" w:hint="eastAsia"/>
          <w:szCs w:val="32"/>
        </w:rPr>
        <w:t>开展区域内野猪和</w:t>
      </w:r>
      <w:proofErr w:type="gramStart"/>
      <w:r w:rsidRPr="000C0213">
        <w:rPr>
          <w:rFonts w:ascii="仿宋_GB2312" w:eastAsia="仿宋_GB2312" w:hint="eastAsia"/>
          <w:szCs w:val="32"/>
        </w:rPr>
        <w:t>钝缘软蝉</w:t>
      </w:r>
      <w:proofErr w:type="gramEnd"/>
      <w:r w:rsidRPr="000C0213">
        <w:rPr>
          <w:rFonts w:ascii="仿宋_GB2312" w:eastAsia="仿宋_GB2312" w:hint="eastAsia"/>
          <w:szCs w:val="32"/>
        </w:rPr>
        <w:t>调查，掌握区域内野猪和</w:t>
      </w:r>
      <w:proofErr w:type="gramStart"/>
      <w:r w:rsidRPr="000C0213">
        <w:rPr>
          <w:rFonts w:ascii="仿宋_GB2312" w:eastAsia="仿宋_GB2312" w:hint="eastAsia"/>
          <w:szCs w:val="32"/>
        </w:rPr>
        <w:t>钝缘软蝉</w:t>
      </w:r>
      <w:proofErr w:type="gramEnd"/>
      <w:r w:rsidRPr="000C0213">
        <w:rPr>
          <w:rFonts w:ascii="仿宋_GB2312" w:eastAsia="仿宋_GB2312" w:hint="eastAsia"/>
          <w:szCs w:val="32"/>
        </w:rPr>
        <w:t>品种、分布和活动等情况，通过风险评估，排除野猪和</w:t>
      </w:r>
      <w:proofErr w:type="gramStart"/>
      <w:r w:rsidRPr="000C0213">
        <w:rPr>
          <w:rFonts w:ascii="仿宋_GB2312" w:eastAsia="仿宋_GB2312" w:hint="eastAsia"/>
          <w:szCs w:val="32"/>
        </w:rPr>
        <w:t>钝缘软蝉</w:t>
      </w:r>
      <w:proofErr w:type="gramEnd"/>
      <w:r w:rsidRPr="000C0213">
        <w:rPr>
          <w:rFonts w:ascii="仿宋_GB2312" w:eastAsia="仿宋_GB2312" w:hint="eastAsia"/>
          <w:szCs w:val="32"/>
        </w:rPr>
        <w:t>在区域内传播非洲猪瘟的可能性。</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5"/>
        <w:kinsoku w:val="0"/>
        <w:overflowPunct w:val="0"/>
        <w:spacing w:line="560" w:lineRule="exact"/>
        <w:ind w:firstLineChars="200" w:firstLine="640"/>
        <w:jc w:val="both"/>
        <w:rPr>
          <w:rFonts w:ascii="仿宋_GB2312" w:eastAsia="仿宋_GB2312" w:hAnsi="宋体"/>
          <w:sz w:val="32"/>
          <w:szCs w:val="32"/>
        </w:rPr>
        <w:sectPr w:rsidR="000C0213" w:rsidRPr="000C0213" w:rsidSect="00606832">
          <w:type w:val="nextColumn"/>
          <w:pgSz w:w="11920" w:h="16820" w:code="9"/>
          <w:pgMar w:top="2098" w:right="1531" w:bottom="1985" w:left="1531" w:header="720" w:footer="720" w:gutter="0"/>
          <w:pgNumType w:fmt="numberInDash"/>
          <w:cols w:space="720"/>
          <w:docGrid w:type="linesAndChars" w:linePitch="326"/>
        </w:sect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lastRenderedPageBreak/>
        <w:t>5.1.5</w:t>
      </w:r>
      <w:r w:rsidR="0001216B">
        <w:rPr>
          <w:rFonts w:ascii="仿宋_GB2312" w:eastAsia="仿宋_GB2312" w:hAnsi="Times New Roman"/>
          <w:szCs w:val="32"/>
        </w:rPr>
        <w:t xml:space="preserve"> </w:t>
      </w:r>
      <w:r w:rsidRPr="000C0213">
        <w:rPr>
          <w:rFonts w:ascii="仿宋_GB2312" w:eastAsia="仿宋_GB2312" w:hint="eastAsia"/>
          <w:szCs w:val="32"/>
        </w:rPr>
        <w:t>没有饲喂餐厨废弃物。</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5.1.6</w:t>
      </w:r>
      <w:r w:rsidR="0001216B">
        <w:rPr>
          <w:rFonts w:ascii="仿宋_GB2312" w:eastAsia="仿宋_GB2312" w:hAnsi="Times New Roman"/>
          <w:szCs w:val="32"/>
        </w:rPr>
        <w:t xml:space="preserve"> </w:t>
      </w:r>
      <w:r w:rsidRPr="000C0213">
        <w:rPr>
          <w:rFonts w:ascii="仿宋_GB2312" w:eastAsia="仿宋_GB2312" w:hint="eastAsia"/>
          <w:szCs w:val="32"/>
        </w:rPr>
        <w:t>进入区域的生猪运输车辆应符合生猪运输车辆备案要求和生物安全标准要求。</w:t>
      </w:r>
    </w:p>
    <w:p w:rsidR="000C0213" w:rsidRPr="000C0213" w:rsidRDefault="000C0213" w:rsidP="000C0213">
      <w:pPr>
        <w:pStyle w:val="a3"/>
        <w:tabs>
          <w:tab w:val="left" w:pos="1814"/>
        </w:tabs>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5.1.7</w:t>
      </w:r>
      <w:r w:rsidR="0001216B">
        <w:rPr>
          <w:rFonts w:ascii="仿宋_GB2312" w:eastAsia="仿宋_GB2312" w:hAnsi="Times New Roman"/>
          <w:szCs w:val="32"/>
        </w:rPr>
        <w:t xml:space="preserve"> </w:t>
      </w:r>
      <w:r w:rsidRPr="000C0213">
        <w:rPr>
          <w:rFonts w:ascii="仿宋_GB2312" w:eastAsia="仿宋_GB2312" w:hint="eastAsia"/>
          <w:szCs w:val="32"/>
        </w:rPr>
        <w:t>区域内各项防控非洲猪瘟的措施得到有效实施。</w:t>
      </w:r>
    </w:p>
    <w:p w:rsidR="000C0213" w:rsidRPr="000C0213" w:rsidRDefault="000C0213" w:rsidP="000C0213">
      <w:pPr>
        <w:pStyle w:val="2"/>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Ansi="Times New Roman"/>
          <w:sz w:val="32"/>
          <w:szCs w:val="32"/>
        </w:rPr>
        <w:t>5.1.8</w:t>
      </w:r>
      <w:r w:rsidR="0001216B">
        <w:rPr>
          <w:rFonts w:ascii="仿宋_GB2312" w:eastAsia="仿宋_GB2312" w:hAnsi="Times New Roman"/>
          <w:sz w:val="32"/>
          <w:szCs w:val="32"/>
        </w:rPr>
        <w:t xml:space="preserve"> </w:t>
      </w:r>
      <w:r w:rsidRPr="000C0213">
        <w:rPr>
          <w:rFonts w:ascii="仿宋_GB2312" w:eastAsia="仿宋_GB2312" w:hint="eastAsia"/>
          <w:sz w:val="32"/>
          <w:szCs w:val="32"/>
        </w:rPr>
        <w:t>监测。具有有效的监测体系，按照《无规定动物疫病区管理技术规范规定动物疫病监测准则》和国家相关要求制定监测方案，科学开展监测，经监测，在过去</w:t>
      </w:r>
      <w:r w:rsidRPr="000C0213">
        <w:rPr>
          <w:rFonts w:ascii="仿宋_GB2312" w:eastAsia="仿宋_GB2312" w:hAnsi="Times New Roman"/>
          <w:sz w:val="32"/>
          <w:szCs w:val="32"/>
        </w:rPr>
        <w:t>3</w:t>
      </w:r>
      <w:r w:rsidRPr="000C0213">
        <w:rPr>
          <w:rFonts w:ascii="仿宋_GB2312" w:eastAsia="仿宋_GB2312" w:hint="eastAsia"/>
          <w:sz w:val="32"/>
          <w:szCs w:val="32"/>
        </w:rPr>
        <w:t>年内区域内家猪和野猪均没有发现非洲猪瘟病毒感染；经流行病学调查区域内不存在</w:t>
      </w:r>
      <w:proofErr w:type="gramStart"/>
      <w:r w:rsidRPr="000C0213">
        <w:rPr>
          <w:rFonts w:ascii="仿宋_GB2312" w:eastAsia="仿宋_GB2312" w:hint="eastAsia"/>
          <w:sz w:val="32"/>
          <w:szCs w:val="32"/>
        </w:rPr>
        <w:t>钝缘软蝉</w:t>
      </w:r>
      <w:proofErr w:type="gramEnd"/>
      <w:r w:rsidRPr="000C0213">
        <w:rPr>
          <w:rFonts w:ascii="仿宋_GB2312" w:eastAsia="仿宋_GB2312" w:hint="eastAsia"/>
          <w:sz w:val="32"/>
          <w:szCs w:val="32"/>
        </w:rPr>
        <w:t>，或经监测区域内</w:t>
      </w:r>
      <w:proofErr w:type="gramStart"/>
      <w:r w:rsidRPr="000C0213">
        <w:rPr>
          <w:rFonts w:ascii="仿宋_GB2312" w:eastAsia="仿宋_GB2312" w:hint="eastAsia"/>
          <w:sz w:val="32"/>
          <w:szCs w:val="32"/>
        </w:rPr>
        <w:t>钝缘软蝉没有</w:t>
      </w:r>
      <w:proofErr w:type="gramEnd"/>
      <w:r w:rsidRPr="000C0213">
        <w:rPr>
          <w:rFonts w:ascii="仿宋_GB2312" w:eastAsia="仿宋_GB2312" w:hint="eastAsia"/>
          <w:sz w:val="32"/>
          <w:szCs w:val="32"/>
        </w:rPr>
        <w:t>发现非洲猪瘟病毒感染的，则时间可缩短为在过去</w:t>
      </w:r>
      <w:r w:rsidRPr="000C0213">
        <w:rPr>
          <w:rFonts w:ascii="仿宋_GB2312" w:eastAsia="仿宋_GB2312" w:hAnsi="Times New Roman"/>
          <w:sz w:val="32"/>
          <w:szCs w:val="32"/>
        </w:rPr>
        <w:t>12</w:t>
      </w:r>
      <w:r w:rsidRPr="000C0213">
        <w:rPr>
          <w:rFonts w:ascii="仿宋_GB2312" w:eastAsia="仿宋_GB2312" w:hint="eastAsia"/>
          <w:sz w:val="32"/>
          <w:szCs w:val="32"/>
        </w:rPr>
        <w:t>个月内区域内所有家猪和野猪均没有发现非洲猪瘟病毒感染。</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5.2</w:t>
      </w:r>
      <w:r w:rsidR="0001216B">
        <w:rPr>
          <w:rFonts w:ascii="仿宋_GB2312" w:eastAsia="仿宋_GB2312" w:hAnsi="Times New Roman"/>
          <w:szCs w:val="32"/>
        </w:rPr>
        <w:t xml:space="preserve"> </w:t>
      </w:r>
      <w:r w:rsidRPr="000C0213">
        <w:rPr>
          <w:rFonts w:ascii="仿宋_GB2312" w:eastAsia="仿宋_GB2312" w:hint="eastAsia"/>
          <w:szCs w:val="32"/>
        </w:rPr>
        <w:t>家猪无非洲猪瘟区</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5.2.1</w:t>
      </w:r>
      <w:r w:rsidR="0001216B">
        <w:rPr>
          <w:rFonts w:ascii="仿宋_GB2312" w:eastAsia="仿宋_GB2312" w:hAnsi="Times New Roman"/>
          <w:szCs w:val="32"/>
        </w:rPr>
        <w:t xml:space="preserve"> </w:t>
      </w:r>
      <w:r w:rsidRPr="000C0213">
        <w:rPr>
          <w:rFonts w:ascii="仿宋_GB2312" w:eastAsia="仿宋_GB2312" w:hint="eastAsia"/>
          <w:szCs w:val="32"/>
        </w:rPr>
        <w:t>符合</w:t>
      </w:r>
      <w:r w:rsidRPr="000C0213">
        <w:rPr>
          <w:rFonts w:ascii="仿宋_GB2312" w:eastAsia="仿宋_GB2312" w:hAnsi="Times New Roman"/>
          <w:szCs w:val="32"/>
        </w:rPr>
        <w:t>5.1.1</w:t>
      </w:r>
      <w:r w:rsidRPr="000C0213">
        <w:rPr>
          <w:rFonts w:ascii="仿宋_GB2312" w:eastAsia="仿宋_GB2312" w:hint="eastAsia"/>
          <w:szCs w:val="32"/>
        </w:rPr>
        <w:t>、</w:t>
      </w:r>
      <w:r w:rsidRPr="000C0213">
        <w:rPr>
          <w:rFonts w:ascii="仿宋_GB2312" w:eastAsia="仿宋_GB2312" w:hAnsi="Times New Roman"/>
          <w:szCs w:val="32"/>
        </w:rPr>
        <w:t>5.1.2</w:t>
      </w:r>
      <w:r w:rsidRPr="000C0213">
        <w:rPr>
          <w:rFonts w:ascii="仿宋_GB2312" w:eastAsia="仿宋_GB2312" w:hint="eastAsia"/>
          <w:szCs w:val="32"/>
        </w:rPr>
        <w:t>、</w:t>
      </w:r>
      <w:r w:rsidRPr="000C0213">
        <w:rPr>
          <w:rFonts w:ascii="仿宋_GB2312" w:eastAsia="仿宋_GB2312" w:hAnsi="Times New Roman"/>
          <w:szCs w:val="32"/>
        </w:rPr>
        <w:t>5.1.3</w:t>
      </w:r>
      <w:r w:rsidRPr="000C0213">
        <w:rPr>
          <w:rFonts w:ascii="仿宋_GB2312" w:eastAsia="仿宋_GB2312" w:hint="eastAsia"/>
          <w:szCs w:val="32"/>
        </w:rPr>
        <w:t>、</w:t>
      </w:r>
      <w:r w:rsidRPr="000C0213">
        <w:rPr>
          <w:rFonts w:ascii="仿宋_GB2312" w:eastAsia="仿宋_GB2312" w:hAnsi="Times New Roman"/>
          <w:szCs w:val="32"/>
        </w:rPr>
        <w:t>5.1.4</w:t>
      </w:r>
      <w:r w:rsidRPr="000C0213">
        <w:rPr>
          <w:rFonts w:ascii="仿宋_GB2312" w:eastAsia="仿宋_GB2312" w:hint="eastAsia"/>
          <w:szCs w:val="32"/>
        </w:rPr>
        <w:t>、</w:t>
      </w:r>
      <w:r w:rsidRPr="000C0213">
        <w:rPr>
          <w:rFonts w:ascii="仿宋_GB2312" w:eastAsia="仿宋_GB2312" w:hAnsi="Times New Roman"/>
          <w:szCs w:val="32"/>
        </w:rPr>
        <w:t>5.1.5</w:t>
      </w:r>
      <w:r w:rsidRPr="000C0213">
        <w:rPr>
          <w:rFonts w:ascii="仿宋_GB2312" w:eastAsia="仿宋_GB2312" w:hint="eastAsia"/>
          <w:szCs w:val="32"/>
        </w:rPr>
        <w:t>、</w:t>
      </w:r>
      <w:r w:rsidRPr="000C0213">
        <w:rPr>
          <w:rFonts w:ascii="仿宋_GB2312" w:eastAsia="仿宋_GB2312" w:hAnsi="Times New Roman"/>
          <w:szCs w:val="32"/>
        </w:rPr>
        <w:t>5.1.6</w:t>
      </w:r>
      <w:r w:rsidRPr="000C0213">
        <w:rPr>
          <w:rFonts w:ascii="仿宋_GB2312" w:eastAsia="仿宋_GB2312" w:hint="eastAsia"/>
          <w:szCs w:val="32"/>
        </w:rPr>
        <w:t>、</w:t>
      </w:r>
      <w:r w:rsidRPr="000C0213">
        <w:rPr>
          <w:rFonts w:ascii="仿宋_GB2312" w:eastAsia="仿宋_GB2312" w:hAnsi="Times New Roman"/>
          <w:szCs w:val="32"/>
        </w:rPr>
        <w:t>5.1.7</w:t>
      </w:r>
      <w:r w:rsidRPr="000C0213">
        <w:rPr>
          <w:rFonts w:ascii="仿宋_GB2312" w:eastAsia="仿宋_GB2312" w:hint="eastAsia"/>
          <w:szCs w:val="32"/>
        </w:rPr>
        <w:t>相关规定。</w:t>
      </w:r>
    </w:p>
    <w:p w:rsidR="000C0213" w:rsidRPr="000C0213" w:rsidRDefault="000C0213" w:rsidP="000C0213">
      <w:pPr>
        <w:pStyle w:val="2"/>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Ansi="Times New Roman"/>
          <w:sz w:val="32"/>
          <w:szCs w:val="32"/>
        </w:rPr>
        <w:t>5.2.2</w:t>
      </w:r>
      <w:r w:rsidR="0001216B">
        <w:rPr>
          <w:rFonts w:ascii="仿宋_GB2312" w:eastAsia="仿宋_GB2312" w:hAnsi="Times New Roman"/>
          <w:sz w:val="32"/>
          <w:szCs w:val="32"/>
        </w:rPr>
        <w:t xml:space="preserve"> </w:t>
      </w:r>
      <w:r w:rsidRPr="000C0213">
        <w:rPr>
          <w:rFonts w:ascii="仿宋_GB2312" w:eastAsia="仿宋_GB2312" w:hint="eastAsia"/>
          <w:sz w:val="32"/>
          <w:szCs w:val="32"/>
        </w:rPr>
        <w:t>监测。具有有效的监测体系，按照《无规定动物疫病区管理技术规范规定动物疫病监测准则》和国家相关要求制定监测方案，科学开展监测，经监测，在过去</w:t>
      </w:r>
      <w:r w:rsidRPr="000C0213">
        <w:rPr>
          <w:rFonts w:ascii="仿宋_GB2312" w:eastAsia="仿宋_GB2312" w:hAnsi="Times New Roman"/>
          <w:sz w:val="32"/>
          <w:szCs w:val="32"/>
        </w:rPr>
        <w:t>3</w:t>
      </w:r>
      <w:r w:rsidRPr="000C0213">
        <w:rPr>
          <w:rFonts w:ascii="仿宋_GB2312" w:eastAsia="仿宋_GB2312" w:hint="eastAsia"/>
          <w:sz w:val="32"/>
          <w:szCs w:val="32"/>
        </w:rPr>
        <w:t>年内区域内家猪没有发现非洲猪瘟病毒感染；经流行病学调查区域内不存在</w:t>
      </w:r>
      <w:proofErr w:type="gramStart"/>
      <w:r w:rsidRPr="000C0213">
        <w:rPr>
          <w:rFonts w:ascii="仿宋_GB2312" w:eastAsia="仿宋_GB2312" w:hint="eastAsia"/>
          <w:sz w:val="32"/>
          <w:szCs w:val="32"/>
        </w:rPr>
        <w:t>钝缘软蝉</w:t>
      </w:r>
      <w:proofErr w:type="gramEnd"/>
      <w:r w:rsidRPr="000C0213">
        <w:rPr>
          <w:rFonts w:ascii="仿宋_GB2312" w:eastAsia="仿宋_GB2312" w:hint="eastAsia"/>
          <w:sz w:val="32"/>
          <w:szCs w:val="32"/>
        </w:rPr>
        <w:t>，或经监测区域内</w:t>
      </w:r>
      <w:proofErr w:type="gramStart"/>
      <w:r w:rsidRPr="000C0213">
        <w:rPr>
          <w:rFonts w:ascii="仿宋_GB2312" w:eastAsia="仿宋_GB2312" w:hint="eastAsia"/>
          <w:sz w:val="32"/>
          <w:szCs w:val="32"/>
        </w:rPr>
        <w:t>钝缘软蝉没有</w:t>
      </w:r>
      <w:proofErr w:type="gramEnd"/>
      <w:r w:rsidRPr="000C0213">
        <w:rPr>
          <w:rFonts w:ascii="仿宋_GB2312" w:eastAsia="仿宋_GB2312" w:hint="eastAsia"/>
          <w:sz w:val="32"/>
          <w:szCs w:val="32"/>
        </w:rPr>
        <w:t>发现非洲猪瘟病毒感染，则时间缩短为在过去</w:t>
      </w:r>
      <w:r w:rsidRPr="000C0213">
        <w:rPr>
          <w:rFonts w:ascii="仿宋_GB2312" w:eastAsia="仿宋_GB2312" w:hAnsi="Times New Roman"/>
          <w:sz w:val="32"/>
          <w:szCs w:val="32"/>
        </w:rPr>
        <w:t>12</w:t>
      </w:r>
      <w:r w:rsidRPr="000C0213">
        <w:rPr>
          <w:rFonts w:ascii="仿宋_GB2312" w:eastAsia="仿宋_GB2312" w:hint="eastAsia"/>
          <w:sz w:val="32"/>
          <w:szCs w:val="32"/>
        </w:rPr>
        <w:t>个月内区域内家猪没有发现非洲猪瘟病毒感染。</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1216B">
        <w:rPr>
          <w:rFonts w:ascii="黑体" w:eastAsia="黑体" w:hAnsi="黑体"/>
          <w:szCs w:val="32"/>
        </w:rPr>
        <w:t>6</w:t>
      </w:r>
      <w:r w:rsidR="0001216B" w:rsidRPr="0001216B">
        <w:rPr>
          <w:rFonts w:ascii="黑体" w:eastAsia="黑体" w:hAnsi="黑体"/>
          <w:szCs w:val="32"/>
        </w:rPr>
        <w:t xml:space="preserve"> </w:t>
      </w:r>
      <w:r w:rsidRPr="0001216B">
        <w:rPr>
          <w:rFonts w:ascii="黑体" w:eastAsia="黑体" w:hAnsi="黑体" w:hint="eastAsia"/>
          <w:szCs w:val="32"/>
        </w:rPr>
        <w:t>无非洲猪瘟区发生非洲猪瘟有限疫情建立感染控制</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sectPr w:rsidR="000C0213" w:rsidRPr="000C0213" w:rsidSect="00606832">
          <w:type w:val="nextColumn"/>
          <w:pgSz w:w="11920" w:h="16820" w:code="9"/>
          <w:pgMar w:top="2098" w:right="1531" w:bottom="1985" w:left="1531" w:header="720" w:footer="720" w:gutter="0"/>
          <w:pgNumType w:fmt="numberInDash"/>
          <w:cols w:space="720"/>
          <w:docGrid w:type="linesAndChars" w:linePitch="326"/>
        </w:sectPr>
      </w:pPr>
    </w:p>
    <w:p w:rsidR="000C0213" w:rsidRPr="0001216B" w:rsidRDefault="000C0213" w:rsidP="0001216B">
      <w:pPr>
        <w:pStyle w:val="3"/>
        <w:kinsoku w:val="0"/>
        <w:overflowPunct w:val="0"/>
        <w:spacing w:line="560" w:lineRule="exact"/>
        <w:ind w:left="0"/>
        <w:jc w:val="both"/>
        <w:rPr>
          <w:rFonts w:ascii="黑体" w:eastAsia="黑体" w:hAnsi="黑体"/>
          <w:sz w:val="32"/>
          <w:szCs w:val="32"/>
        </w:rPr>
      </w:pPr>
      <w:r w:rsidRPr="0001216B">
        <w:rPr>
          <w:rFonts w:ascii="黑体" w:eastAsia="黑体" w:hAnsi="黑体" w:hint="eastAsia"/>
          <w:sz w:val="32"/>
          <w:szCs w:val="32"/>
        </w:rPr>
        <w:lastRenderedPageBreak/>
        <w:t>区的条件</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6.1</w:t>
      </w:r>
      <w:r w:rsidR="009D3030">
        <w:rPr>
          <w:rFonts w:ascii="仿宋_GB2312" w:eastAsia="仿宋_GB2312" w:hAnsi="Times New Roman"/>
          <w:szCs w:val="32"/>
        </w:rPr>
        <w:t xml:space="preserve"> </w:t>
      </w:r>
      <w:r w:rsidRPr="000C0213">
        <w:rPr>
          <w:rFonts w:ascii="仿宋_GB2312" w:eastAsia="仿宋_GB2312" w:hint="eastAsia"/>
          <w:szCs w:val="32"/>
        </w:rPr>
        <w:t>无非洲猪瘟区发生非洲猪瘟疫情时，该无非洲猪瘟区的无</w:t>
      </w:r>
      <w:proofErr w:type="gramStart"/>
      <w:r w:rsidRPr="000C0213">
        <w:rPr>
          <w:rFonts w:ascii="仿宋_GB2312" w:eastAsia="仿宋_GB2312" w:hint="eastAsia"/>
          <w:szCs w:val="32"/>
        </w:rPr>
        <w:t>疫</w:t>
      </w:r>
      <w:proofErr w:type="gramEnd"/>
      <w:r w:rsidRPr="000C0213">
        <w:rPr>
          <w:rFonts w:ascii="仿宋_GB2312" w:eastAsia="仿宋_GB2312" w:hint="eastAsia"/>
          <w:szCs w:val="32"/>
        </w:rPr>
        <w:t>状态暂时停止。</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6.2</w:t>
      </w:r>
      <w:r w:rsidR="009D3030">
        <w:rPr>
          <w:rFonts w:ascii="仿宋_GB2312" w:eastAsia="仿宋_GB2312" w:hAnsi="Times New Roman"/>
          <w:szCs w:val="32"/>
        </w:rPr>
        <w:t xml:space="preserve"> </w:t>
      </w:r>
      <w:r w:rsidRPr="000C0213">
        <w:rPr>
          <w:rFonts w:ascii="仿宋_GB2312" w:eastAsia="仿宋_GB2312" w:hint="eastAsia"/>
          <w:szCs w:val="32"/>
        </w:rPr>
        <w:t>根据《重大动物疫情应急条例》和《非洲猪瘟疫情应急实施方案》划定</w:t>
      </w:r>
      <w:proofErr w:type="gramStart"/>
      <w:r w:rsidRPr="000C0213">
        <w:rPr>
          <w:rFonts w:ascii="仿宋_GB2312" w:eastAsia="仿宋_GB2312" w:hint="eastAsia"/>
          <w:szCs w:val="32"/>
        </w:rPr>
        <w:t>疫</w:t>
      </w:r>
      <w:proofErr w:type="gramEnd"/>
      <w:r w:rsidRPr="000C0213">
        <w:rPr>
          <w:rFonts w:ascii="仿宋_GB2312" w:eastAsia="仿宋_GB2312" w:hint="eastAsia"/>
          <w:szCs w:val="32"/>
        </w:rPr>
        <w:t>点、疫区和受威胁区，并采取相应的管理技术措施。</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6.3</w:t>
      </w:r>
      <w:r w:rsidR="009D3030">
        <w:rPr>
          <w:rFonts w:ascii="仿宋_GB2312" w:eastAsia="仿宋_GB2312" w:hAnsi="Times New Roman"/>
          <w:szCs w:val="32"/>
        </w:rPr>
        <w:t xml:space="preserve"> </w:t>
      </w:r>
      <w:r w:rsidRPr="000C0213">
        <w:rPr>
          <w:rFonts w:ascii="仿宋_GB2312" w:eastAsia="仿宋_GB2312" w:hint="eastAsia"/>
          <w:szCs w:val="32"/>
        </w:rPr>
        <w:t>开展非洲猪瘟流行病学调查，查明疫源，证明所有疫情之间存在流行病学关联，地理分布清楚，且为有限疫情。</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6.4</w:t>
      </w:r>
      <w:r w:rsidR="009D3030">
        <w:rPr>
          <w:rFonts w:ascii="仿宋_GB2312" w:eastAsia="仿宋_GB2312" w:hAnsi="Times New Roman"/>
          <w:szCs w:val="32"/>
        </w:rPr>
        <w:t xml:space="preserve"> </w:t>
      </w:r>
      <w:r w:rsidRPr="000C0213">
        <w:rPr>
          <w:rFonts w:ascii="仿宋_GB2312" w:eastAsia="仿宋_GB2312" w:hint="eastAsia"/>
          <w:szCs w:val="32"/>
        </w:rPr>
        <w:t>根据流行病学调查结果，结合地理特点，在发生有限疫情的区域建立感染控制区，明确感染控制区的范围和边界。感染控制区应当包含所有流行病关联非洲猪瘟病例。感染控制区不得小于受威胁区的范围，原则上以该</w:t>
      </w:r>
      <w:proofErr w:type="gramStart"/>
      <w:r w:rsidRPr="000C0213">
        <w:rPr>
          <w:rFonts w:ascii="仿宋_GB2312" w:eastAsia="仿宋_GB2312" w:hint="eastAsia"/>
          <w:szCs w:val="32"/>
        </w:rPr>
        <w:t>疫</w:t>
      </w:r>
      <w:proofErr w:type="gramEnd"/>
      <w:r w:rsidRPr="000C0213">
        <w:rPr>
          <w:rFonts w:ascii="仿宋_GB2312" w:eastAsia="仿宋_GB2312" w:hint="eastAsia"/>
          <w:szCs w:val="32"/>
        </w:rPr>
        <w:t>点所在县级行政区域划定感染控制区范围。</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6.5</w:t>
      </w:r>
      <w:r w:rsidR="009D3030">
        <w:rPr>
          <w:rFonts w:ascii="仿宋_GB2312" w:eastAsia="仿宋_GB2312" w:hAnsi="Times New Roman"/>
          <w:szCs w:val="32"/>
        </w:rPr>
        <w:t xml:space="preserve"> </w:t>
      </w:r>
      <w:r w:rsidRPr="000C0213">
        <w:rPr>
          <w:rFonts w:ascii="仿宋_GB2312" w:eastAsia="仿宋_GB2312" w:hint="eastAsia"/>
          <w:szCs w:val="32"/>
        </w:rPr>
        <w:t>按照《重大动物疫情应急条例》和《非洲猪瘟疫情应急实施方案》要求，对</w:t>
      </w:r>
      <w:proofErr w:type="gramStart"/>
      <w:r w:rsidRPr="000C0213">
        <w:rPr>
          <w:rFonts w:ascii="仿宋_GB2312" w:eastAsia="仿宋_GB2312" w:hint="eastAsia"/>
          <w:szCs w:val="32"/>
        </w:rPr>
        <w:t>疫</w:t>
      </w:r>
      <w:proofErr w:type="gramEnd"/>
      <w:r w:rsidRPr="000C0213">
        <w:rPr>
          <w:rFonts w:ascii="仿宋_GB2312" w:eastAsia="仿宋_GB2312" w:hint="eastAsia"/>
          <w:szCs w:val="32"/>
        </w:rPr>
        <w:t>点、疫区和受</w:t>
      </w:r>
      <w:proofErr w:type="gramStart"/>
      <w:r w:rsidRPr="000C0213">
        <w:rPr>
          <w:rFonts w:ascii="仿宋_GB2312" w:eastAsia="仿宋_GB2312" w:hint="eastAsia"/>
          <w:szCs w:val="32"/>
        </w:rPr>
        <w:t>威胁区猪及</w:t>
      </w:r>
      <w:proofErr w:type="gramEnd"/>
      <w:r w:rsidRPr="000C0213">
        <w:rPr>
          <w:rFonts w:ascii="仿宋_GB2312" w:eastAsia="仿宋_GB2312" w:hint="eastAsia"/>
          <w:szCs w:val="32"/>
        </w:rPr>
        <w:t>产品进行处置，对其他有流行病学关联的猪及产品可通过自然屏障或采取人工措施，包括采取建立临时动物卫生监督检查站等限制流通等措施，禁止猪及产品运出感染控制区。</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6.6</w:t>
      </w:r>
      <w:r w:rsidR="009D3030">
        <w:rPr>
          <w:rFonts w:ascii="仿宋_GB2312" w:eastAsia="仿宋_GB2312" w:hAnsi="Times New Roman"/>
          <w:szCs w:val="32"/>
        </w:rPr>
        <w:t xml:space="preserve"> </w:t>
      </w:r>
      <w:r w:rsidRPr="000C0213">
        <w:rPr>
          <w:rFonts w:ascii="仿宋_GB2312" w:eastAsia="仿宋_GB2312" w:hint="eastAsia"/>
          <w:szCs w:val="32"/>
        </w:rPr>
        <w:t>对整个无非洲猪瘟区进行排查，对感染控制区开展持续监测，对感染控制区以外的其他高风险区域进行强化监测，在最后一例病例扑杀后至少</w:t>
      </w:r>
      <w:r w:rsidRPr="000C0213">
        <w:rPr>
          <w:rFonts w:ascii="仿宋_GB2312" w:eastAsia="仿宋_GB2312" w:hAnsi="Times New Roman"/>
          <w:szCs w:val="32"/>
        </w:rPr>
        <w:t>30</w:t>
      </w:r>
      <w:r w:rsidRPr="000C0213">
        <w:rPr>
          <w:rFonts w:ascii="仿宋_GB2312" w:eastAsia="仿宋_GB2312" w:hint="eastAsia"/>
          <w:szCs w:val="32"/>
        </w:rPr>
        <w:t>天没有发生新的疫情或感染，可申请对感染控制区进行评估。</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sectPr w:rsidR="000C0213" w:rsidRPr="000C0213" w:rsidSect="00606832">
          <w:type w:val="nextColumn"/>
          <w:pgSz w:w="11920" w:h="16820" w:code="9"/>
          <w:pgMar w:top="2098" w:right="1531" w:bottom="1985" w:left="1531" w:header="720" w:footer="720" w:gutter="0"/>
          <w:pgNumType w:fmt="numberInDash"/>
          <w:cols w:space="720"/>
          <w:docGrid w:type="linesAndChars" w:linePitch="326"/>
        </w:sectPr>
      </w:pPr>
    </w:p>
    <w:p w:rsidR="000C0213" w:rsidRPr="00CD5740" w:rsidRDefault="000C0213" w:rsidP="000C0213">
      <w:pPr>
        <w:pStyle w:val="2"/>
        <w:kinsoku w:val="0"/>
        <w:overflowPunct w:val="0"/>
        <w:spacing w:line="560" w:lineRule="exact"/>
        <w:ind w:left="0" w:firstLineChars="200" w:firstLine="640"/>
        <w:jc w:val="both"/>
        <w:rPr>
          <w:rFonts w:ascii="黑体" w:eastAsia="黑体" w:hAnsi="黑体"/>
          <w:sz w:val="32"/>
          <w:szCs w:val="32"/>
        </w:rPr>
      </w:pPr>
      <w:r w:rsidRPr="00CD5740">
        <w:rPr>
          <w:rFonts w:ascii="黑体" w:eastAsia="黑体" w:hAnsi="黑体"/>
          <w:sz w:val="32"/>
          <w:szCs w:val="32"/>
        </w:rPr>
        <w:lastRenderedPageBreak/>
        <w:t>7</w:t>
      </w:r>
      <w:r w:rsidR="00CD5740" w:rsidRPr="00CD5740">
        <w:rPr>
          <w:rFonts w:ascii="黑体" w:eastAsia="黑体" w:hAnsi="黑体"/>
          <w:sz w:val="32"/>
          <w:szCs w:val="32"/>
        </w:rPr>
        <w:t xml:space="preserve"> </w:t>
      </w:r>
      <w:r w:rsidRPr="00CD5740">
        <w:rPr>
          <w:rFonts w:ascii="黑体" w:eastAsia="黑体" w:hAnsi="黑体" w:hint="eastAsia"/>
          <w:sz w:val="32"/>
          <w:szCs w:val="32"/>
        </w:rPr>
        <w:t>无非洲猪瘟区的恢复</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7.1</w:t>
      </w:r>
      <w:r w:rsidR="00CD5740">
        <w:rPr>
          <w:rFonts w:ascii="仿宋_GB2312" w:eastAsia="仿宋_GB2312" w:hAnsi="Times New Roman"/>
          <w:szCs w:val="32"/>
        </w:rPr>
        <w:t xml:space="preserve"> </w:t>
      </w:r>
      <w:r w:rsidRPr="000C0213">
        <w:rPr>
          <w:rFonts w:ascii="仿宋_GB2312" w:eastAsia="仿宋_GB2312" w:hint="eastAsia"/>
          <w:szCs w:val="32"/>
        </w:rPr>
        <w:t>建立感染控制区后的无</w:t>
      </w:r>
      <w:proofErr w:type="gramStart"/>
      <w:r w:rsidRPr="000C0213">
        <w:rPr>
          <w:rFonts w:ascii="仿宋_GB2312" w:eastAsia="仿宋_GB2312" w:hint="eastAsia"/>
          <w:szCs w:val="32"/>
        </w:rPr>
        <w:t>疫</w:t>
      </w:r>
      <w:proofErr w:type="gramEnd"/>
      <w:r w:rsidRPr="000C0213">
        <w:rPr>
          <w:rFonts w:ascii="仿宋_GB2312" w:eastAsia="仿宋_GB2312" w:hint="eastAsia"/>
          <w:szCs w:val="32"/>
        </w:rPr>
        <w:t>状态恢复</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7.1.1</w:t>
      </w:r>
      <w:r w:rsidR="00CD5740">
        <w:rPr>
          <w:rFonts w:ascii="仿宋_GB2312" w:eastAsia="仿宋_GB2312" w:hAnsi="Times New Roman"/>
          <w:szCs w:val="32"/>
        </w:rPr>
        <w:t xml:space="preserve"> </w:t>
      </w:r>
      <w:r w:rsidRPr="000C0213">
        <w:rPr>
          <w:rFonts w:ascii="仿宋_GB2312" w:eastAsia="仿宋_GB2312" w:hint="eastAsia"/>
          <w:szCs w:val="32"/>
        </w:rPr>
        <w:t>符合</w:t>
      </w:r>
      <w:r w:rsidRPr="000C0213">
        <w:rPr>
          <w:rFonts w:ascii="仿宋_GB2312" w:eastAsia="仿宋_GB2312" w:hAnsi="Times New Roman"/>
          <w:szCs w:val="32"/>
        </w:rPr>
        <w:t>6</w:t>
      </w:r>
      <w:r w:rsidRPr="000C0213">
        <w:rPr>
          <w:rFonts w:ascii="仿宋_GB2312" w:eastAsia="仿宋_GB2312" w:hint="eastAsia"/>
          <w:szCs w:val="32"/>
        </w:rPr>
        <w:t>的要求，感染控制区建成后，感染控制区外的其他区域即可恢复为非洲猪瘟无</w:t>
      </w:r>
      <w:proofErr w:type="gramStart"/>
      <w:r w:rsidRPr="000C0213">
        <w:rPr>
          <w:rFonts w:ascii="仿宋_GB2312" w:eastAsia="仿宋_GB2312" w:hint="eastAsia"/>
          <w:szCs w:val="32"/>
        </w:rPr>
        <w:t>疫</w:t>
      </w:r>
      <w:proofErr w:type="gramEnd"/>
      <w:r w:rsidRPr="000C0213">
        <w:rPr>
          <w:rFonts w:ascii="仿宋_GB2312" w:eastAsia="仿宋_GB2312" w:hint="eastAsia"/>
          <w:szCs w:val="32"/>
        </w:rPr>
        <w:t>状态。</w:t>
      </w:r>
    </w:p>
    <w:p w:rsidR="000C0213" w:rsidRPr="000C0213" w:rsidRDefault="000C0213" w:rsidP="000C0213">
      <w:pPr>
        <w:pStyle w:val="2"/>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Ansi="Times New Roman"/>
          <w:sz w:val="32"/>
          <w:szCs w:val="32"/>
        </w:rPr>
        <w:t>7.1.2</w:t>
      </w:r>
      <w:r w:rsidR="00CD5740">
        <w:rPr>
          <w:rFonts w:ascii="仿宋_GB2312" w:eastAsia="仿宋_GB2312" w:hAnsi="Times New Roman"/>
          <w:sz w:val="32"/>
          <w:szCs w:val="32"/>
        </w:rPr>
        <w:t xml:space="preserve"> </w:t>
      </w:r>
      <w:r w:rsidRPr="000C0213">
        <w:rPr>
          <w:rFonts w:ascii="仿宋_GB2312" w:eastAsia="仿宋_GB2312" w:hint="eastAsia"/>
          <w:sz w:val="32"/>
          <w:szCs w:val="32"/>
        </w:rPr>
        <w:t>在感染控制区内，按照《重大动物疫情应急条例》和《非洲猪瘟疫情应急实施方案》要求进行疫情处置，在最后一例病例扑杀后</w:t>
      </w:r>
      <w:r w:rsidRPr="000C0213">
        <w:rPr>
          <w:rFonts w:ascii="仿宋_GB2312" w:eastAsia="仿宋_GB2312" w:hAnsi="Times New Roman"/>
          <w:sz w:val="32"/>
          <w:szCs w:val="32"/>
        </w:rPr>
        <w:t>3</w:t>
      </w:r>
      <w:r w:rsidRPr="000C0213">
        <w:rPr>
          <w:rFonts w:ascii="仿宋_GB2312" w:eastAsia="仿宋_GB2312" w:hint="eastAsia"/>
          <w:sz w:val="32"/>
          <w:szCs w:val="32"/>
        </w:rPr>
        <w:t>个月内未再发生</w:t>
      </w:r>
      <w:proofErr w:type="gramStart"/>
      <w:r w:rsidRPr="000C0213">
        <w:rPr>
          <w:rFonts w:ascii="仿宋_GB2312" w:eastAsia="仿宋_GB2312" w:hint="eastAsia"/>
          <w:sz w:val="32"/>
          <w:szCs w:val="32"/>
        </w:rPr>
        <w:t>疫惰</w:t>
      </w:r>
      <w:proofErr w:type="gramEnd"/>
      <w:r w:rsidRPr="000C0213">
        <w:rPr>
          <w:rFonts w:ascii="仿宋_GB2312" w:eastAsia="仿宋_GB2312" w:hint="eastAsia"/>
          <w:sz w:val="32"/>
          <w:szCs w:val="32"/>
        </w:rPr>
        <w:t>，经监测，区域内没有发现非洲猪瘟病毒感染，可申请恢复为非洲猪瘟无</w:t>
      </w:r>
      <w:proofErr w:type="gramStart"/>
      <w:r w:rsidRPr="000C0213">
        <w:rPr>
          <w:rFonts w:ascii="仿宋_GB2312" w:eastAsia="仿宋_GB2312" w:hint="eastAsia"/>
          <w:sz w:val="32"/>
          <w:szCs w:val="32"/>
        </w:rPr>
        <w:t>疫</w:t>
      </w:r>
      <w:proofErr w:type="gramEnd"/>
      <w:r w:rsidRPr="000C0213">
        <w:rPr>
          <w:rFonts w:ascii="仿宋_GB2312" w:eastAsia="仿宋_GB2312" w:hint="eastAsia"/>
          <w:sz w:val="32"/>
          <w:szCs w:val="32"/>
        </w:rPr>
        <w:t>状态；感染控制区的无</w:t>
      </w:r>
      <w:proofErr w:type="gramStart"/>
      <w:r w:rsidRPr="000C0213">
        <w:rPr>
          <w:rFonts w:ascii="仿宋_GB2312" w:eastAsia="仿宋_GB2312" w:hint="eastAsia"/>
          <w:sz w:val="32"/>
          <w:szCs w:val="32"/>
        </w:rPr>
        <w:t>疫</w:t>
      </w:r>
      <w:proofErr w:type="gramEnd"/>
      <w:r w:rsidRPr="000C0213">
        <w:rPr>
          <w:rFonts w:ascii="仿宋_GB2312" w:eastAsia="仿宋_GB2312" w:hint="eastAsia"/>
          <w:sz w:val="32"/>
          <w:szCs w:val="32"/>
        </w:rPr>
        <w:t>状态恢复应当在疫情发生后的</w:t>
      </w:r>
      <w:r w:rsidRPr="000C0213">
        <w:rPr>
          <w:rFonts w:ascii="仿宋_GB2312" w:eastAsia="仿宋_GB2312" w:hAnsi="Times New Roman"/>
          <w:sz w:val="32"/>
          <w:szCs w:val="32"/>
        </w:rPr>
        <w:t>12</w:t>
      </w:r>
      <w:r w:rsidRPr="000C0213">
        <w:rPr>
          <w:rFonts w:ascii="仿宋_GB2312" w:eastAsia="仿宋_GB2312" w:hint="eastAsia"/>
          <w:sz w:val="32"/>
          <w:szCs w:val="32"/>
        </w:rPr>
        <w:t>个月内完成。</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7.1.3</w:t>
      </w:r>
      <w:r w:rsidR="00CD5740">
        <w:rPr>
          <w:rFonts w:ascii="仿宋_GB2312" w:eastAsia="仿宋_GB2312" w:hAnsi="Times New Roman"/>
          <w:szCs w:val="32"/>
        </w:rPr>
        <w:t xml:space="preserve"> </w:t>
      </w:r>
      <w:r w:rsidRPr="000C0213">
        <w:rPr>
          <w:rFonts w:ascii="仿宋_GB2312" w:eastAsia="仿宋_GB2312" w:hint="eastAsia"/>
          <w:szCs w:val="32"/>
        </w:rPr>
        <w:t>感染控制区内再次发现非洲猪瘟病毒感染，取消感染控制区，撤销无非洲猪瘟区资格。无非洲猪瘟区按照《重大动物疫情应急条例》和《非洲猪瘟疫情应急实施方案》要求进行疫情处置，在最后一例病例扑杀后</w:t>
      </w:r>
      <w:r w:rsidRPr="000C0213">
        <w:rPr>
          <w:rFonts w:ascii="仿宋_GB2312" w:eastAsia="仿宋_GB2312" w:hAnsi="Times New Roman"/>
          <w:szCs w:val="32"/>
        </w:rPr>
        <w:t>3</w:t>
      </w:r>
      <w:r w:rsidRPr="000C0213">
        <w:rPr>
          <w:rFonts w:ascii="仿宋_GB2312" w:eastAsia="仿宋_GB2312" w:hint="eastAsia"/>
          <w:szCs w:val="32"/>
        </w:rPr>
        <w:t>个月内未再发生疫情，经监测，区域内没有发现非洲猪瘟病毒感染，可申请恢复为非洲猪瘟无</w:t>
      </w:r>
      <w:proofErr w:type="gramStart"/>
      <w:r w:rsidRPr="000C0213">
        <w:rPr>
          <w:rFonts w:ascii="仿宋_GB2312" w:eastAsia="仿宋_GB2312" w:hint="eastAsia"/>
          <w:szCs w:val="32"/>
        </w:rPr>
        <w:t>疫</w:t>
      </w:r>
      <w:proofErr w:type="gramEnd"/>
      <w:r w:rsidRPr="000C0213">
        <w:rPr>
          <w:rFonts w:ascii="仿宋_GB2312" w:eastAsia="仿宋_GB2312" w:hint="eastAsia"/>
          <w:szCs w:val="32"/>
        </w:rPr>
        <w:t>状态。</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Ansi="Times New Roman"/>
          <w:szCs w:val="32"/>
        </w:rPr>
        <w:t>7.2</w:t>
      </w:r>
      <w:r w:rsidR="00CD5740">
        <w:rPr>
          <w:rFonts w:ascii="仿宋_GB2312" w:eastAsia="仿宋_GB2312" w:hAnsi="Times New Roman"/>
          <w:szCs w:val="32"/>
        </w:rPr>
        <w:t xml:space="preserve"> </w:t>
      </w:r>
      <w:r w:rsidRPr="000C0213">
        <w:rPr>
          <w:rFonts w:ascii="仿宋_GB2312" w:eastAsia="仿宋_GB2312" w:hint="eastAsia"/>
          <w:szCs w:val="32"/>
        </w:rPr>
        <w:t>未能建立感染控制区的无</w:t>
      </w:r>
      <w:proofErr w:type="gramStart"/>
      <w:r w:rsidRPr="000C0213">
        <w:rPr>
          <w:rFonts w:ascii="仿宋_GB2312" w:eastAsia="仿宋_GB2312" w:hint="eastAsia"/>
          <w:szCs w:val="32"/>
        </w:rPr>
        <w:t>疫</w:t>
      </w:r>
      <w:proofErr w:type="gramEnd"/>
      <w:r w:rsidRPr="000C0213">
        <w:rPr>
          <w:rFonts w:ascii="仿宋_GB2312" w:eastAsia="仿宋_GB2312" w:hint="eastAsia"/>
          <w:szCs w:val="32"/>
        </w:rPr>
        <w:t>状态恢复</w:t>
      </w:r>
    </w:p>
    <w:p w:rsidR="00CC1452" w:rsidRPr="00040AF8" w:rsidRDefault="000C0213" w:rsidP="00294BA8">
      <w:pPr>
        <w:pStyle w:val="2"/>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不符合</w:t>
      </w:r>
      <w:r w:rsidRPr="000C0213">
        <w:rPr>
          <w:rFonts w:ascii="仿宋_GB2312" w:eastAsia="仿宋_GB2312" w:hAnsi="Times New Roman"/>
          <w:sz w:val="32"/>
          <w:szCs w:val="32"/>
        </w:rPr>
        <w:t>6</w:t>
      </w:r>
      <w:r w:rsidRPr="000C0213">
        <w:rPr>
          <w:rFonts w:ascii="仿宋_GB2312" w:eastAsia="仿宋_GB2312" w:hint="eastAsia"/>
          <w:sz w:val="32"/>
          <w:szCs w:val="32"/>
        </w:rPr>
        <w:t>的要求，按照《重大动物疫情应急条例》和《非洲猪瘟疫情应急实施方案》要求进行疫情处置，在最后一例病例扑杀后</w:t>
      </w:r>
      <w:r w:rsidRPr="000C0213">
        <w:rPr>
          <w:rFonts w:ascii="仿宋_GB2312" w:eastAsia="仿宋_GB2312" w:hAnsi="Times New Roman"/>
          <w:sz w:val="32"/>
          <w:szCs w:val="32"/>
        </w:rPr>
        <w:t>3</w:t>
      </w:r>
      <w:r w:rsidRPr="000C0213">
        <w:rPr>
          <w:rFonts w:ascii="仿宋_GB2312" w:eastAsia="仿宋_GB2312" w:hint="eastAsia"/>
          <w:sz w:val="32"/>
          <w:szCs w:val="32"/>
        </w:rPr>
        <w:t>个月内未再发生疫情，经监测，区域内没有发现非洲猪瘟病毒感染，可申请恢复为非洲猪瘟无</w:t>
      </w:r>
      <w:proofErr w:type="gramStart"/>
      <w:r w:rsidRPr="000C0213">
        <w:rPr>
          <w:rFonts w:ascii="仿宋_GB2312" w:eastAsia="仿宋_GB2312" w:hint="eastAsia"/>
          <w:sz w:val="32"/>
          <w:szCs w:val="32"/>
        </w:rPr>
        <w:t>疫</w:t>
      </w:r>
      <w:proofErr w:type="gramEnd"/>
      <w:r w:rsidRPr="000C0213">
        <w:rPr>
          <w:rFonts w:ascii="仿宋_GB2312" w:eastAsia="仿宋_GB2312" w:hint="eastAsia"/>
          <w:sz w:val="32"/>
          <w:szCs w:val="32"/>
        </w:rPr>
        <w:t>状态。</w:t>
      </w:r>
    </w:p>
    <w:sectPr w:rsidR="00CC1452" w:rsidRPr="00040AF8" w:rsidSect="00404D3E">
      <w:type w:val="nextColumn"/>
      <w:pgSz w:w="11920" w:h="16820" w:code="9"/>
      <w:pgMar w:top="2098" w:right="1531" w:bottom="1985" w:left="1531" w:header="720" w:footer="720" w:gutter="0"/>
      <w:pgNumType w:fmt="numberInDash"/>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8BC" w:rsidRDefault="00E828BC">
      <w:r>
        <w:separator/>
      </w:r>
    </w:p>
  </w:endnote>
  <w:endnote w:type="continuationSeparator" w:id="0">
    <w:p w:rsidR="00E828BC" w:rsidRDefault="00E82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36"/>
      <w:docPartObj>
        <w:docPartGallery w:val="Page Numbers (Bottom of Page)"/>
        <w:docPartUnique/>
      </w:docPartObj>
    </w:sdtPr>
    <w:sdtEndPr>
      <w:rPr>
        <w:rFonts w:asciiTheme="minorEastAsia" w:eastAsiaTheme="minorEastAsia" w:hAnsiTheme="minorEastAsia"/>
        <w:sz w:val="28"/>
        <w:szCs w:val="28"/>
      </w:rPr>
    </w:sdtEndPr>
    <w:sdtContent>
      <w:p w:rsidR="00606832" w:rsidRPr="00606832" w:rsidRDefault="00AF7A28">
        <w:pPr>
          <w:pStyle w:val="a7"/>
          <w:rPr>
            <w:rFonts w:asciiTheme="minorEastAsia" w:eastAsiaTheme="minorEastAsia" w:hAnsiTheme="minorEastAsia"/>
            <w:sz w:val="28"/>
            <w:szCs w:val="28"/>
          </w:rPr>
        </w:pPr>
        <w:r w:rsidRPr="00606832">
          <w:rPr>
            <w:rFonts w:asciiTheme="minorEastAsia" w:eastAsiaTheme="minorEastAsia" w:hAnsiTheme="minorEastAsia"/>
            <w:sz w:val="28"/>
            <w:szCs w:val="28"/>
          </w:rPr>
          <w:fldChar w:fldCharType="begin"/>
        </w:r>
        <w:r w:rsidR="00606832" w:rsidRPr="00606832">
          <w:rPr>
            <w:rFonts w:asciiTheme="minorEastAsia" w:eastAsiaTheme="minorEastAsia" w:hAnsiTheme="minorEastAsia"/>
            <w:sz w:val="28"/>
            <w:szCs w:val="28"/>
          </w:rPr>
          <w:instrText xml:space="preserve"> PAGE   \* MERGEFORMAT </w:instrText>
        </w:r>
        <w:r w:rsidRPr="00606832">
          <w:rPr>
            <w:rFonts w:asciiTheme="minorEastAsia" w:eastAsiaTheme="minorEastAsia" w:hAnsiTheme="minorEastAsia"/>
            <w:sz w:val="28"/>
            <w:szCs w:val="28"/>
          </w:rPr>
          <w:fldChar w:fldCharType="separate"/>
        </w:r>
        <w:r w:rsidR="00486AED" w:rsidRPr="00486AED">
          <w:rPr>
            <w:rFonts w:asciiTheme="minorEastAsia" w:eastAsiaTheme="minorEastAsia" w:hAnsiTheme="minorEastAsia"/>
            <w:noProof/>
            <w:sz w:val="28"/>
            <w:szCs w:val="28"/>
            <w:lang w:val="zh-CN"/>
          </w:rPr>
          <w:t>-</w:t>
        </w:r>
        <w:r w:rsidR="00486AED">
          <w:rPr>
            <w:rFonts w:asciiTheme="minorEastAsia" w:eastAsiaTheme="minorEastAsia" w:hAnsiTheme="minorEastAsia"/>
            <w:noProof/>
            <w:sz w:val="28"/>
            <w:szCs w:val="28"/>
          </w:rPr>
          <w:t xml:space="preserve"> 2 -</w:t>
        </w:r>
        <w:r w:rsidRPr="00606832">
          <w:rPr>
            <w:rFonts w:asciiTheme="minorEastAsia" w:eastAsiaTheme="minorEastAsia" w:hAnsiTheme="minorEastAsia"/>
            <w:sz w:val="28"/>
            <w:szCs w:val="28"/>
          </w:rPr>
          <w:fldChar w:fldCharType="end"/>
        </w:r>
      </w:p>
    </w:sdtContent>
  </w:sdt>
  <w:p w:rsidR="00713983" w:rsidRDefault="007139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34"/>
      <w:docPartObj>
        <w:docPartGallery w:val="Page Numbers (Bottom of Page)"/>
        <w:docPartUnique/>
      </w:docPartObj>
    </w:sdtPr>
    <w:sdtEndPr>
      <w:rPr>
        <w:rFonts w:asciiTheme="minorEastAsia" w:eastAsiaTheme="minorEastAsia" w:hAnsiTheme="minorEastAsia"/>
        <w:sz w:val="28"/>
        <w:szCs w:val="28"/>
      </w:rPr>
    </w:sdtEndPr>
    <w:sdtContent>
      <w:p w:rsidR="00713983" w:rsidRDefault="00AF7A28">
        <w:pPr>
          <w:pStyle w:val="a7"/>
          <w:jc w:val="right"/>
        </w:pPr>
        <w:r w:rsidRPr="00713983">
          <w:rPr>
            <w:rFonts w:asciiTheme="minorEastAsia" w:eastAsiaTheme="minorEastAsia" w:hAnsiTheme="minorEastAsia"/>
            <w:sz w:val="28"/>
            <w:szCs w:val="28"/>
          </w:rPr>
          <w:fldChar w:fldCharType="begin"/>
        </w:r>
        <w:r w:rsidR="00713983" w:rsidRPr="00713983">
          <w:rPr>
            <w:rFonts w:asciiTheme="minorEastAsia" w:eastAsiaTheme="minorEastAsia" w:hAnsiTheme="minorEastAsia"/>
            <w:sz w:val="28"/>
            <w:szCs w:val="28"/>
          </w:rPr>
          <w:instrText xml:space="preserve"> PAGE   \* MERGEFORMAT </w:instrText>
        </w:r>
        <w:r w:rsidRPr="00713983">
          <w:rPr>
            <w:rFonts w:asciiTheme="minorEastAsia" w:eastAsiaTheme="minorEastAsia" w:hAnsiTheme="minorEastAsia"/>
            <w:sz w:val="28"/>
            <w:szCs w:val="28"/>
          </w:rPr>
          <w:fldChar w:fldCharType="separate"/>
        </w:r>
        <w:r w:rsidR="00486AED" w:rsidRPr="00486AED">
          <w:rPr>
            <w:rFonts w:asciiTheme="minorEastAsia" w:eastAsiaTheme="minorEastAsia" w:hAnsiTheme="minorEastAsia"/>
            <w:noProof/>
            <w:sz w:val="28"/>
            <w:szCs w:val="28"/>
            <w:lang w:val="zh-CN"/>
          </w:rPr>
          <w:t>-</w:t>
        </w:r>
        <w:r w:rsidR="00486AED">
          <w:rPr>
            <w:rFonts w:asciiTheme="minorEastAsia" w:eastAsiaTheme="minorEastAsia" w:hAnsiTheme="minorEastAsia"/>
            <w:noProof/>
            <w:sz w:val="28"/>
            <w:szCs w:val="28"/>
          </w:rPr>
          <w:t xml:space="preserve"> 1 -</w:t>
        </w:r>
        <w:r w:rsidRPr="00713983">
          <w:rPr>
            <w:rFonts w:asciiTheme="minorEastAsia" w:eastAsiaTheme="minorEastAsia" w:hAnsiTheme="minorEastAsia"/>
            <w:sz w:val="28"/>
            <w:szCs w:val="28"/>
          </w:rPr>
          <w:fldChar w:fldCharType="end"/>
        </w:r>
      </w:p>
    </w:sdtContent>
  </w:sdt>
  <w:p w:rsidR="00713983" w:rsidRDefault="0071398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23" w:rsidRDefault="00C21E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8BC" w:rsidRDefault="00E828BC">
      <w:r>
        <w:separator/>
      </w:r>
    </w:p>
  </w:footnote>
  <w:footnote w:type="continuationSeparator" w:id="0">
    <w:p w:rsidR="00E828BC" w:rsidRDefault="00E82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23" w:rsidRDefault="00C21E2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23" w:rsidRDefault="00C21E23" w:rsidP="00C21E23">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23" w:rsidRDefault="00C21E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DE134A"/>
    <w:multiLevelType w:val="singleLevel"/>
    <w:tmpl w:val="81DE134A"/>
    <w:lvl w:ilvl="0">
      <w:start w:val="1"/>
      <w:numFmt w:val="decimal"/>
      <w:lvlText w:val="%1."/>
      <w:lvlJc w:val="left"/>
      <w:pPr>
        <w:tabs>
          <w:tab w:val="num" w:pos="360"/>
        </w:tabs>
        <w:ind w:left="360" w:hanging="360"/>
      </w:pPr>
      <w:rPr>
        <w:rFonts w:cs="Times New Roman"/>
      </w:rPr>
    </w:lvl>
  </w:abstractNum>
  <w:abstractNum w:abstractNumId="1">
    <w:nsid w:val="8F60AE78"/>
    <w:multiLevelType w:val="singleLevel"/>
    <w:tmpl w:val="8F60AE78"/>
    <w:lvl w:ilvl="0">
      <w:start w:val="1"/>
      <w:numFmt w:val="bullet"/>
      <w:lvlText w:val=""/>
      <w:lvlJc w:val="left"/>
      <w:pPr>
        <w:tabs>
          <w:tab w:val="num" w:pos="780"/>
        </w:tabs>
        <w:ind w:left="780" w:hanging="360"/>
      </w:pPr>
      <w:rPr>
        <w:rFonts w:ascii="Wingdings" w:eastAsia="宋体" w:hAnsi="Wingdings"/>
      </w:rPr>
    </w:lvl>
  </w:abstractNum>
  <w:abstractNum w:abstractNumId="2">
    <w:nsid w:val="90B521CC"/>
    <w:multiLevelType w:val="singleLevel"/>
    <w:tmpl w:val="90B521CC"/>
    <w:lvl w:ilvl="0">
      <w:start w:val="1"/>
      <w:numFmt w:val="decimal"/>
      <w:lvlText w:val="%1."/>
      <w:lvlJc w:val="left"/>
      <w:pPr>
        <w:tabs>
          <w:tab w:val="num" w:pos="2040"/>
        </w:tabs>
        <w:ind w:left="2040" w:hanging="360"/>
      </w:pPr>
      <w:rPr>
        <w:rFonts w:cs="Times New Roman"/>
      </w:rPr>
    </w:lvl>
  </w:abstractNum>
  <w:abstractNum w:abstractNumId="3">
    <w:nsid w:val="967B7FEF"/>
    <w:multiLevelType w:val="singleLevel"/>
    <w:tmpl w:val="967B7FEF"/>
    <w:lvl w:ilvl="0">
      <w:start w:val="1"/>
      <w:numFmt w:val="bullet"/>
      <w:lvlText w:val=""/>
      <w:lvlJc w:val="left"/>
      <w:pPr>
        <w:tabs>
          <w:tab w:val="num" w:pos="1200"/>
        </w:tabs>
        <w:ind w:left="1200" w:hanging="360"/>
      </w:pPr>
      <w:rPr>
        <w:rFonts w:ascii="Wingdings" w:eastAsia="宋体" w:hAnsi="Wingdings"/>
      </w:rPr>
    </w:lvl>
  </w:abstractNum>
  <w:abstractNum w:abstractNumId="4">
    <w:nsid w:val="E35AAD4F"/>
    <w:multiLevelType w:val="singleLevel"/>
    <w:tmpl w:val="E35AAD4F"/>
    <w:lvl w:ilvl="0">
      <w:start w:val="1"/>
      <w:numFmt w:val="bullet"/>
      <w:lvlText w:val=""/>
      <w:lvlJc w:val="left"/>
      <w:pPr>
        <w:tabs>
          <w:tab w:val="num" w:pos="2040"/>
        </w:tabs>
        <w:ind w:left="2040" w:hanging="360"/>
      </w:pPr>
      <w:rPr>
        <w:rFonts w:ascii="Wingdings" w:eastAsia="宋体" w:hAnsi="Wingdings"/>
      </w:rPr>
    </w:lvl>
  </w:abstractNum>
  <w:abstractNum w:abstractNumId="5">
    <w:nsid w:val="ED909D96"/>
    <w:multiLevelType w:val="hybridMultilevel"/>
    <w:tmpl w:val="ED909D96"/>
    <w:lvl w:ilvl="0" w:tplc="FFFFFFFF">
      <w:start w:val="2"/>
      <w:numFmt w:val="decimal"/>
      <w:lvlText w:val="%1"/>
      <w:lvlJc w:val="left"/>
      <w:rPr>
        <w:rFonts w:cs="Times New Roman"/>
      </w:rPr>
    </w:lvl>
    <w:lvl w:ilvl="1" w:tplc="FFFFFFFF">
      <w:start w:val="1"/>
      <w:numFmt w:val="decimal"/>
      <w:lvlText w:null="1"/>
      <w:lvlJc w:val="left"/>
      <w:rPr>
        <w:rFonts w:cs="Times New Roman"/>
      </w:rPr>
    </w:lvl>
    <w:lvl w:ilvl="2" w:tplc="FFFFFFFF">
      <w:start w:val="1"/>
      <w:numFmt w:val="decimal"/>
      <w:lvlText w:null="1"/>
      <w:lvlJc w:val="left"/>
      <w:rPr>
        <w:rFonts w:cs="Times New Roman"/>
      </w:rPr>
    </w:lvl>
    <w:lvl w:ilvl="3" w:tplc="FFFFFFFF">
      <w:start w:val="1"/>
      <w:numFmt w:val="decimal"/>
      <w:lvlText w:null="1"/>
      <w:lvlJc w:val="left"/>
      <w:rPr>
        <w:rFonts w:cs="Times New Roman"/>
      </w:rPr>
    </w:lvl>
    <w:lvl w:ilvl="4" w:tplc="FFFFFFFF">
      <w:start w:val="1"/>
      <w:numFmt w:val="decimal"/>
      <w:lvlText w:null="1"/>
      <w:lvlJc w:val="left"/>
      <w:rPr>
        <w:rFonts w:cs="Times New Roman"/>
      </w:rPr>
    </w:lvl>
    <w:lvl w:ilvl="5" w:tplc="FFFFFFFF">
      <w:start w:val="1"/>
      <w:numFmt w:val="decimal"/>
      <w:lvlText w:null="1"/>
      <w:lvlJc w:val="left"/>
      <w:rPr>
        <w:rFonts w:cs="Times New Roman"/>
      </w:rPr>
    </w:lvl>
    <w:lvl w:ilvl="6" w:tplc="FFFFFFFF">
      <w:start w:val="1"/>
      <w:numFmt w:val="decimal"/>
      <w:lvlText w:null="1"/>
      <w:lvlJc w:val="left"/>
      <w:rPr>
        <w:rFonts w:cs="Times New Roman"/>
      </w:rPr>
    </w:lvl>
    <w:lvl w:ilvl="7" w:tplc="FFFFFFFF">
      <w:start w:val="1"/>
      <w:numFmt w:val="decimal"/>
      <w:lvlText w:null="1"/>
      <w:lvlJc w:val="left"/>
      <w:rPr>
        <w:rFonts w:cs="Times New Roman"/>
      </w:rPr>
    </w:lvl>
    <w:lvl w:ilvl="8" w:tplc="FFFFFFFF">
      <w:start w:val="1"/>
      <w:numFmt w:val="decimal"/>
      <w:lvlText w:null="1"/>
      <w:lvlJc w:val="left"/>
      <w:rPr>
        <w:rFonts w:cs="Times New Roman"/>
      </w:rPr>
    </w:lvl>
  </w:abstractNum>
  <w:abstractNum w:abstractNumId="6">
    <w:nsid w:val="F7356F62"/>
    <w:multiLevelType w:val="singleLevel"/>
    <w:tmpl w:val="F7356F62"/>
    <w:lvl w:ilvl="0">
      <w:start w:val="1"/>
      <w:numFmt w:val="decimal"/>
      <w:lvlText w:val="%1."/>
      <w:lvlJc w:val="left"/>
      <w:pPr>
        <w:tabs>
          <w:tab w:val="num" w:pos="780"/>
        </w:tabs>
        <w:ind w:left="780" w:hanging="360"/>
      </w:pPr>
      <w:rPr>
        <w:rFonts w:cs="Times New Roman"/>
      </w:rPr>
    </w:lvl>
  </w:abstractNum>
  <w:abstractNum w:abstractNumId="7">
    <w:nsid w:val="F9315782"/>
    <w:multiLevelType w:val="hybridMultilevel"/>
    <w:tmpl w:val="F9315782"/>
    <w:lvl w:ilvl="0" w:tplc="FFFFFFFF">
      <w:start w:val="2"/>
      <w:numFmt w:val="decimal"/>
      <w:lvlText w:val="%1"/>
      <w:lvlJc w:val="left"/>
      <w:rPr>
        <w:rFonts w:cs="Times New Roman"/>
      </w:rPr>
    </w:lvl>
    <w:lvl w:ilvl="1" w:tplc="FFFFFFFF">
      <w:start w:val="1"/>
      <w:numFmt w:val="decimal"/>
      <w:lvlText w:null="1"/>
      <w:lvlJc w:val="left"/>
      <w:rPr>
        <w:rFonts w:cs="Times New Roman"/>
      </w:rPr>
    </w:lvl>
    <w:lvl w:ilvl="2" w:tplc="FFFFFFFF">
      <w:start w:val="1"/>
      <w:numFmt w:val="decimal"/>
      <w:lvlText w:null="1"/>
      <w:lvlJc w:val="left"/>
      <w:rPr>
        <w:rFonts w:cs="Times New Roman"/>
      </w:rPr>
    </w:lvl>
    <w:lvl w:ilvl="3" w:tplc="FFFFFFFF">
      <w:start w:val="1"/>
      <w:numFmt w:val="decimal"/>
      <w:lvlText w:null="1"/>
      <w:lvlJc w:val="left"/>
      <w:rPr>
        <w:rFonts w:cs="Times New Roman"/>
      </w:rPr>
    </w:lvl>
    <w:lvl w:ilvl="4" w:tplc="FFFFFFFF">
      <w:start w:val="1"/>
      <w:numFmt w:val="decimal"/>
      <w:lvlText w:null="1"/>
      <w:lvlJc w:val="left"/>
      <w:rPr>
        <w:rFonts w:cs="Times New Roman"/>
      </w:rPr>
    </w:lvl>
    <w:lvl w:ilvl="5" w:tplc="FFFFFFFF">
      <w:start w:val="1"/>
      <w:numFmt w:val="decimal"/>
      <w:lvlText w:null="1"/>
      <w:lvlJc w:val="left"/>
      <w:rPr>
        <w:rFonts w:cs="Times New Roman"/>
      </w:rPr>
    </w:lvl>
    <w:lvl w:ilvl="6" w:tplc="FFFFFFFF">
      <w:start w:val="1"/>
      <w:numFmt w:val="decimal"/>
      <w:lvlText w:null="1"/>
      <w:lvlJc w:val="left"/>
      <w:rPr>
        <w:rFonts w:cs="Times New Roman"/>
      </w:rPr>
    </w:lvl>
    <w:lvl w:ilvl="7" w:tplc="FFFFFFFF">
      <w:start w:val="1"/>
      <w:numFmt w:val="decimal"/>
      <w:lvlText w:null="1"/>
      <w:lvlJc w:val="left"/>
      <w:rPr>
        <w:rFonts w:cs="Times New Roman"/>
      </w:rPr>
    </w:lvl>
    <w:lvl w:ilvl="8" w:tplc="FFFFFFFF">
      <w:start w:val="1"/>
      <w:numFmt w:val="decimal"/>
      <w:lvlText w:null="1"/>
      <w:lvlJc w:val="left"/>
      <w:rPr>
        <w:rFonts w:cs="Times New Roman"/>
      </w:rPr>
    </w:lvl>
  </w:abstractNum>
  <w:abstractNum w:abstractNumId="8">
    <w:nsid w:val="0197A7A0"/>
    <w:multiLevelType w:val="singleLevel"/>
    <w:tmpl w:val="0197A7A0"/>
    <w:lvl w:ilvl="0">
      <w:start w:val="1"/>
      <w:numFmt w:val="bullet"/>
      <w:lvlText w:val=""/>
      <w:lvlJc w:val="left"/>
      <w:pPr>
        <w:tabs>
          <w:tab w:val="num" w:pos="1620"/>
        </w:tabs>
        <w:ind w:left="1620" w:hanging="360"/>
      </w:pPr>
      <w:rPr>
        <w:rFonts w:ascii="Wingdings" w:eastAsia="宋体" w:hAnsi="Wingdings"/>
      </w:rPr>
    </w:lvl>
  </w:abstractNum>
  <w:abstractNum w:abstractNumId="9">
    <w:nsid w:val="1D96D72F"/>
    <w:multiLevelType w:val="singleLevel"/>
    <w:tmpl w:val="1D96D72F"/>
    <w:lvl w:ilvl="0">
      <w:start w:val="1"/>
      <w:numFmt w:val="decimal"/>
      <w:lvlText w:val="%1."/>
      <w:lvlJc w:val="left"/>
      <w:pPr>
        <w:tabs>
          <w:tab w:val="num" w:pos="1620"/>
        </w:tabs>
        <w:ind w:left="1620" w:hanging="360"/>
      </w:pPr>
      <w:rPr>
        <w:rFonts w:cs="Times New Roman"/>
      </w:rPr>
    </w:lvl>
  </w:abstractNum>
  <w:abstractNum w:abstractNumId="10">
    <w:nsid w:val="40EB4430"/>
    <w:multiLevelType w:val="hybridMultilevel"/>
    <w:tmpl w:val="40EB4430"/>
    <w:lvl w:ilvl="0" w:tplc="FFFFFFFF">
      <w:start w:val="2"/>
      <w:numFmt w:val="decimal"/>
      <w:lvlText w:val="%1"/>
      <w:lvlJc w:val="left"/>
      <w:rPr>
        <w:rFonts w:cs="Times New Roman"/>
      </w:rPr>
    </w:lvl>
    <w:lvl w:ilvl="1" w:tplc="FFFFFFFF">
      <w:start w:val="1"/>
      <w:numFmt w:val="decimal"/>
      <w:lvlText w:null="1"/>
      <w:lvlJc w:val="left"/>
      <w:rPr>
        <w:rFonts w:cs="Times New Roman"/>
      </w:rPr>
    </w:lvl>
    <w:lvl w:ilvl="2" w:tplc="FFFFFFFF">
      <w:start w:val="1"/>
      <w:numFmt w:val="decimal"/>
      <w:lvlText w:null="1"/>
      <w:lvlJc w:val="left"/>
      <w:rPr>
        <w:rFonts w:cs="Times New Roman"/>
      </w:rPr>
    </w:lvl>
    <w:lvl w:ilvl="3" w:tplc="FFFFFFFF">
      <w:start w:val="1"/>
      <w:numFmt w:val="decimal"/>
      <w:lvlText w:null="1"/>
      <w:lvlJc w:val="left"/>
      <w:rPr>
        <w:rFonts w:cs="Times New Roman"/>
      </w:rPr>
    </w:lvl>
    <w:lvl w:ilvl="4" w:tplc="FFFFFFFF">
      <w:start w:val="1"/>
      <w:numFmt w:val="decimal"/>
      <w:lvlText w:null="1"/>
      <w:lvlJc w:val="left"/>
      <w:rPr>
        <w:rFonts w:cs="Times New Roman"/>
      </w:rPr>
    </w:lvl>
    <w:lvl w:ilvl="5" w:tplc="FFFFFFFF">
      <w:start w:val="1"/>
      <w:numFmt w:val="decimal"/>
      <w:lvlText w:null="1"/>
      <w:lvlJc w:val="left"/>
      <w:rPr>
        <w:rFonts w:cs="Times New Roman"/>
      </w:rPr>
    </w:lvl>
    <w:lvl w:ilvl="6" w:tplc="FFFFFFFF">
      <w:start w:val="1"/>
      <w:numFmt w:val="decimal"/>
      <w:lvlText w:null="1"/>
      <w:lvlJc w:val="left"/>
      <w:rPr>
        <w:rFonts w:cs="Times New Roman"/>
      </w:rPr>
    </w:lvl>
    <w:lvl w:ilvl="7" w:tplc="FFFFFFFF">
      <w:start w:val="1"/>
      <w:numFmt w:val="decimal"/>
      <w:lvlText w:null="1"/>
      <w:lvlJc w:val="left"/>
      <w:rPr>
        <w:rFonts w:cs="Times New Roman"/>
      </w:rPr>
    </w:lvl>
    <w:lvl w:ilvl="8" w:tplc="FFFFFFFF">
      <w:start w:val="1"/>
      <w:numFmt w:val="decimal"/>
      <w:lvlText w:null="1"/>
      <w:lvlJc w:val="left"/>
      <w:rPr>
        <w:rFonts w:cs="Times New Roman"/>
      </w:rPr>
    </w:lvl>
  </w:abstractNum>
  <w:abstractNum w:abstractNumId="11">
    <w:nsid w:val="4C606E51"/>
    <w:multiLevelType w:val="singleLevel"/>
    <w:tmpl w:val="4C606E51"/>
    <w:lvl w:ilvl="0">
      <w:start w:val="1"/>
      <w:numFmt w:val="decimal"/>
      <w:lvlText w:val="%1."/>
      <w:lvlJc w:val="left"/>
      <w:pPr>
        <w:tabs>
          <w:tab w:val="num" w:pos="1200"/>
        </w:tabs>
        <w:ind w:left="1200" w:hanging="360"/>
      </w:pPr>
      <w:rPr>
        <w:rFonts w:cs="Times New Roman"/>
      </w:rPr>
    </w:lvl>
  </w:abstractNum>
  <w:abstractNum w:abstractNumId="12">
    <w:nsid w:val="6C92F6B8"/>
    <w:multiLevelType w:val="singleLevel"/>
    <w:tmpl w:val="6C92F6B8"/>
    <w:lvl w:ilvl="0">
      <w:start w:val="1"/>
      <w:numFmt w:val="bullet"/>
      <w:lvlText w:val=""/>
      <w:lvlJc w:val="left"/>
      <w:pPr>
        <w:tabs>
          <w:tab w:val="num" w:pos="360"/>
        </w:tabs>
        <w:ind w:left="360" w:hanging="360"/>
      </w:pPr>
      <w:rPr>
        <w:rFonts w:ascii="Wingdings" w:eastAsia="宋体" w:hAnsi="Wingdings"/>
      </w:rPr>
    </w:lvl>
  </w:abstractNum>
  <w:num w:numId="1">
    <w:abstractNumId w:val="5"/>
  </w:num>
  <w:num w:numId="2">
    <w:abstractNumId w:val="7"/>
  </w:num>
  <w:num w:numId="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720"/>
  <w:evenAndOddHeaders/>
  <w:drawingGridHorizontalSpacing w:val="158"/>
  <w:drawingGridVerticalSpacing w:val="289"/>
  <w:displayHorizontalDrawingGridEvery w:val="2"/>
  <w:displayVerticalDrawingGridEvery w:val="2"/>
  <w:doNotShadeFormData/>
  <w:characterSpacingControl w:val="doNotCompress"/>
  <w:noLineBreaksAfter w:lang="zh-CN" w:val="([{·‘“〈《「『【〔〖（．［｛￡￥"/>
  <w:noLineBreaksBefore w:lang="zh-CN" w:val="!),.:;?]}¨·ˇˉ―‖’”…∶、。〃々〉》」』】〕〗！＂＇），．：；？］｀｜｝～￠"/>
  <w:doNotValidateAgainstSchema/>
  <w:doNotDemarcateInvalidXml/>
  <w:hdrShapeDefaults>
    <o:shapedefaults v:ext="edit" spidmax="12290"/>
  </w:hdrShapeDefaults>
  <w:footnotePr>
    <w:footnote w:id="-1"/>
    <w:footnote w:id="0"/>
  </w:footnotePr>
  <w:endnotePr>
    <w:endnote w:id="-1"/>
    <w:endnote w:id="0"/>
  </w:endnotePr>
  <w:compat>
    <w:spaceForUL/>
    <w:doNotLeaveBackslashAlone/>
    <w:ulTrailSpace/>
    <w:doNotExpandShiftReturn/>
    <w:adjustLineHeightInTable/>
    <w:useFELayout/>
  </w:compat>
  <w:rsids>
    <w:rsidRoot w:val="000C0213"/>
    <w:rsid w:val="0001216B"/>
    <w:rsid w:val="00040AF8"/>
    <w:rsid w:val="000945EA"/>
    <w:rsid w:val="000C0213"/>
    <w:rsid w:val="000D2991"/>
    <w:rsid w:val="000F278A"/>
    <w:rsid w:val="00141EA2"/>
    <w:rsid w:val="00155293"/>
    <w:rsid w:val="00155C2C"/>
    <w:rsid w:val="00194335"/>
    <w:rsid w:val="001974CD"/>
    <w:rsid w:val="00197C29"/>
    <w:rsid w:val="001A03F3"/>
    <w:rsid w:val="001C182C"/>
    <w:rsid w:val="001F3716"/>
    <w:rsid w:val="002414C3"/>
    <w:rsid w:val="00281B52"/>
    <w:rsid w:val="00293196"/>
    <w:rsid w:val="00294BA8"/>
    <w:rsid w:val="002D42C5"/>
    <w:rsid w:val="002D5D18"/>
    <w:rsid w:val="002E1F05"/>
    <w:rsid w:val="002E6270"/>
    <w:rsid w:val="003145BD"/>
    <w:rsid w:val="00332E04"/>
    <w:rsid w:val="00376983"/>
    <w:rsid w:val="00386406"/>
    <w:rsid w:val="003C2F65"/>
    <w:rsid w:val="003E5373"/>
    <w:rsid w:val="00404D3E"/>
    <w:rsid w:val="00410D17"/>
    <w:rsid w:val="00486AED"/>
    <w:rsid w:val="00496C1E"/>
    <w:rsid w:val="004E1F27"/>
    <w:rsid w:val="00502408"/>
    <w:rsid w:val="00580A9F"/>
    <w:rsid w:val="005902B3"/>
    <w:rsid w:val="005C17EF"/>
    <w:rsid w:val="00606832"/>
    <w:rsid w:val="006A0A63"/>
    <w:rsid w:val="006A67B6"/>
    <w:rsid w:val="00713983"/>
    <w:rsid w:val="007473A5"/>
    <w:rsid w:val="00771071"/>
    <w:rsid w:val="00790517"/>
    <w:rsid w:val="00796ABE"/>
    <w:rsid w:val="007B6EC4"/>
    <w:rsid w:val="00804E7F"/>
    <w:rsid w:val="00835962"/>
    <w:rsid w:val="00871871"/>
    <w:rsid w:val="00885905"/>
    <w:rsid w:val="00981CE1"/>
    <w:rsid w:val="009863AB"/>
    <w:rsid w:val="009C77C4"/>
    <w:rsid w:val="009D3030"/>
    <w:rsid w:val="009E1A47"/>
    <w:rsid w:val="009E76E8"/>
    <w:rsid w:val="009F1281"/>
    <w:rsid w:val="00A01946"/>
    <w:rsid w:val="00A3311E"/>
    <w:rsid w:val="00A628D5"/>
    <w:rsid w:val="00AF7A28"/>
    <w:rsid w:val="00BA16FE"/>
    <w:rsid w:val="00BA201C"/>
    <w:rsid w:val="00BA7C60"/>
    <w:rsid w:val="00C166CE"/>
    <w:rsid w:val="00C21E23"/>
    <w:rsid w:val="00CA4727"/>
    <w:rsid w:val="00CB16A1"/>
    <w:rsid w:val="00CC1452"/>
    <w:rsid w:val="00CD5740"/>
    <w:rsid w:val="00CE5964"/>
    <w:rsid w:val="00D13BC2"/>
    <w:rsid w:val="00D41CD4"/>
    <w:rsid w:val="00D60C4F"/>
    <w:rsid w:val="00D636FB"/>
    <w:rsid w:val="00DA7B5C"/>
    <w:rsid w:val="00DB4A5D"/>
    <w:rsid w:val="00DE0765"/>
    <w:rsid w:val="00DF00B3"/>
    <w:rsid w:val="00E4008B"/>
    <w:rsid w:val="00E43A67"/>
    <w:rsid w:val="00E57CAF"/>
    <w:rsid w:val="00E57D8E"/>
    <w:rsid w:val="00E632B2"/>
    <w:rsid w:val="00E755D0"/>
    <w:rsid w:val="00E828BC"/>
    <w:rsid w:val="00EB130D"/>
    <w:rsid w:val="00EB2C6F"/>
    <w:rsid w:val="00EE00FB"/>
    <w:rsid w:val="00EE6D40"/>
    <w:rsid w:val="00EF548A"/>
    <w:rsid w:val="00F109AB"/>
    <w:rsid w:val="00F148EB"/>
    <w:rsid w:val="00F401CB"/>
    <w:rsid w:val="00F43852"/>
    <w:rsid w:val="00F4493B"/>
    <w:rsid w:val="00F82478"/>
    <w:rsid w:val="00FF1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267">
    <w:lsdException w:name="Normal" w:uiPriority="1"/>
    <w:lsdException w:name="heading 1" w:uiPriority="1"/>
    <w:lsdException w:name="heading 2" w:uiPriority="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caption" w:semiHidden="1" w:unhideWhenUsed="1"/>
    <w:lsdException w:name="Default Paragraph Font" w:unhideWhenUsed="1" w:qFormat="0"/>
    <w:lsdException w:name="Body Text" w:uiPriority="1" w:unhideWhenUsed="1"/>
    <w:lsdException w:name="HTML Top of Form" w:semiHidden="1" w:unhideWhenUsed="1" w:qFormat="0"/>
    <w:lsdException w:name="HTML Bottom of Form" w:semiHidden="1" w:unhideWhenUsed="1" w:qFormat="0"/>
    <w:lsdException w:name="Normal (Web)"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List Paragraph" w:uiPriority="1"/>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iPriority w:val="1"/>
    <w:qFormat/>
    <w:rsid w:val="003145BD"/>
    <w:pPr>
      <w:widowControl w:val="0"/>
      <w:autoSpaceDE w:val="0"/>
      <w:autoSpaceDN w:val="0"/>
      <w:adjustRightInd w:val="0"/>
    </w:pPr>
    <w:rPr>
      <w:kern w:val="0"/>
      <w:sz w:val="24"/>
      <w:szCs w:val="24"/>
    </w:rPr>
  </w:style>
  <w:style w:type="paragraph" w:styleId="1">
    <w:name w:val="heading 1"/>
    <w:basedOn w:val="a"/>
    <w:link w:val="1Char"/>
    <w:uiPriority w:val="1"/>
    <w:qFormat/>
    <w:rsid w:val="003145BD"/>
    <w:pPr>
      <w:ind w:left="814"/>
      <w:outlineLvl w:val="0"/>
    </w:pPr>
    <w:rPr>
      <w:rFonts w:ascii="宋体" w:hAnsi="宋体"/>
      <w:sz w:val="34"/>
    </w:rPr>
  </w:style>
  <w:style w:type="paragraph" w:styleId="2">
    <w:name w:val="heading 2"/>
    <w:basedOn w:val="a"/>
    <w:link w:val="2Char"/>
    <w:uiPriority w:val="1"/>
    <w:qFormat/>
    <w:rsid w:val="003145BD"/>
    <w:pPr>
      <w:ind w:left="143"/>
      <w:outlineLvl w:val="1"/>
    </w:pPr>
    <w:rPr>
      <w:rFonts w:ascii="宋体" w:hAnsi="宋体"/>
      <w:sz w:val="33"/>
    </w:rPr>
  </w:style>
  <w:style w:type="paragraph" w:styleId="3">
    <w:name w:val="heading 3"/>
    <w:basedOn w:val="a"/>
    <w:link w:val="3Char"/>
    <w:uiPriority w:val="1"/>
    <w:qFormat/>
    <w:rsid w:val="003145BD"/>
    <w:pPr>
      <w:ind w:left="2747"/>
      <w:outlineLvl w:val="2"/>
    </w:pPr>
    <w:rPr>
      <w:rFonts w:ascii="宋体" w:hAnsi="宋体"/>
      <w:sz w:val="31"/>
    </w:rPr>
  </w:style>
  <w:style w:type="paragraph" w:styleId="4">
    <w:name w:val="heading 4"/>
    <w:basedOn w:val="a"/>
    <w:link w:val="4Char"/>
    <w:uiPriority w:val="1"/>
    <w:qFormat/>
    <w:rsid w:val="003145BD"/>
    <w:pPr>
      <w:ind w:left="134"/>
      <w:outlineLvl w:val="3"/>
    </w:pPr>
    <w:rPr>
      <w:rFonts w:ascii="宋体" w:hAnsi="宋体"/>
      <w:sz w:val="30"/>
    </w:rPr>
  </w:style>
  <w:style w:type="paragraph" w:styleId="5">
    <w:name w:val="heading 5"/>
    <w:basedOn w:val="a"/>
    <w:link w:val="5Char"/>
    <w:uiPriority w:val="1"/>
    <w:qFormat/>
    <w:rsid w:val="003145BD"/>
    <w:pPr>
      <w:outlineLvl w:val="4"/>
    </w:pPr>
    <w:rPr>
      <w:sz w:val="28"/>
    </w:rPr>
  </w:style>
  <w:style w:type="paragraph" w:styleId="6">
    <w:name w:val="heading 6"/>
    <w:basedOn w:val="a"/>
    <w:link w:val="6Char"/>
    <w:uiPriority w:val="1"/>
    <w:qFormat/>
    <w:rsid w:val="003145BD"/>
    <w:pPr>
      <w:outlineLvl w:val="5"/>
    </w:pPr>
    <w:rPr>
      <w:sz w:val="27"/>
    </w:rPr>
  </w:style>
  <w:style w:type="paragraph" w:styleId="7">
    <w:name w:val="heading 7"/>
    <w:basedOn w:val="a"/>
    <w:link w:val="7Char"/>
    <w:uiPriority w:val="1"/>
    <w:qFormat/>
    <w:rsid w:val="003145BD"/>
    <w:pPr>
      <w:outlineLvl w:val="6"/>
    </w:pPr>
    <w:rPr>
      <w:sz w:val="26"/>
    </w:rPr>
  </w:style>
  <w:style w:type="paragraph" w:styleId="8">
    <w:name w:val="heading 8"/>
    <w:basedOn w:val="a"/>
    <w:link w:val="8Char"/>
    <w:uiPriority w:val="1"/>
    <w:qFormat/>
    <w:rsid w:val="003145BD"/>
    <w:pPr>
      <w:outlineLvl w:val="7"/>
    </w:pPr>
    <w:rPr>
      <w:rFonts w:ascii="Arial" w:hAnsi="Arial"/>
      <w:sz w:val="25"/>
    </w:rPr>
  </w:style>
  <w:style w:type="paragraph" w:styleId="9">
    <w:name w:val="heading 9"/>
    <w:basedOn w:val="a"/>
    <w:link w:val="9Char"/>
    <w:uiPriority w:val="1"/>
    <w:qFormat/>
    <w:rsid w:val="003145BD"/>
    <w:pPr>
      <w:spacing w:before="11"/>
      <w:ind w:left="167"/>
      <w:outlineLvl w:val="8"/>
    </w:pPr>
    <w:rPr>
      <w:rFonts w:ascii="宋体" w:hAnsi="宋体"/>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3145BD"/>
    <w:rPr>
      <w:rFonts w:cs="Times New Roman"/>
      <w:b/>
      <w:bCs/>
      <w:kern w:val="44"/>
      <w:sz w:val="44"/>
      <w:szCs w:val="44"/>
    </w:rPr>
  </w:style>
  <w:style w:type="character" w:customStyle="1" w:styleId="2Char">
    <w:name w:val="标题 2 Char"/>
    <w:basedOn w:val="a0"/>
    <w:link w:val="2"/>
    <w:uiPriority w:val="9"/>
    <w:semiHidden/>
    <w:locked/>
    <w:rsid w:val="003145B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semiHidden/>
    <w:locked/>
    <w:rsid w:val="003145BD"/>
    <w:rPr>
      <w:rFonts w:cs="Times New Roman"/>
      <w:b/>
      <w:bCs/>
      <w:kern w:val="0"/>
      <w:sz w:val="32"/>
      <w:szCs w:val="32"/>
    </w:rPr>
  </w:style>
  <w:style w:type="character" w:customStyle="1" w:styleId="4Char">
    <w:name w:val="标题 4 Char"/>
    <w:basedOn w:val="a0"/>
    <w:link w:val="4"/>
    <w:uiPriority w:val="9"/>
    <w:semiHidden/>
    <w:locked/>
    <w:rsid w:val="003145BD"/>
    <w:rPr>
      <w:rFonts w:asciiTheme="majorHAnsi" w:eastAsiaTheme="majorEastAsia" w:hAnsiTheme="majorHAnsi" w:cstheme="majorBidi"/>
      <w:b/>
      <w:bCs/>
      <w:kern w:val="0"/>
      <w:sz w:val="28"/>
      <w:szCs w:val="28"/>
    </w:rPr>
  </w:style>
  <w:style w:type="character" w:customStyle="1" w:styleId="5Char">
    <w:name w:val="标题 5 Char"/>
    <w:basedOn w:val="a0"/>
    <w:link w:val="5"/>
    <w:uiPriority w:val="9"/>
    <w:semiHidden/>
    <w:locked/>
    <w:rsid w:val="003145BD"/>
    <w:rPr>
      <w:rFonts w:cs="Times New Roman"/>
      <w:b/>
      <w:bCs/>
      <w:kern w:val="0"/>
      <w:sz w:val="28"/>
      <w:szCs w:val="28"/>
    </w:rPr>
  </w:style>
  <w:style w:type="character" w:customStyle="1" w:styleId="6Char">
    <w:name w:val="标题 6 Char"/>
    <w:basedOn w:val="a0"/>
    <w:link w:val="6"/>
    <w:uiPriority w:val="9"/>
    <w:semiHidden/>
    <w:locked/>
    <w:rsid w:val="003145BD"/>
    <w:rPr>
      <w:rFonts w:asciiTheme="majorHAnsi" w:eastAsiaTheme="majorEastAsia" w:hAnsiTheme="majorHAnsi" w:cstheme="majorBidi"/>
      <w:b/>
      <w:bCs/>
      <w:kern w:val="0"/>
      <w:sz w:val="24"/>
      <w:szCs w:val="24"/>
    </w:rPr>
  </w:style>
  <w:style w:type="character" w:customStyle="1" w:styleId="7Char">
    <w:name w:val="标题 7 Char"/>
    <w:basedOn w:val="a0"/>
    <w:link w:val="7"/>
    <w:uiPriority w:val="9"/>
    <w:semiHidden/>
    <w:locked/>
    <w:rsid w:val="003145BD"/>
    <w:rPr>
      <w:rFonts w:cs="Times New Roman"/>
      <w:b/>
      <w:bCs/>
      <w:kern w:val="0"/>
      <w:sz w:val="24"/>
      <w:szCs w:val="24"/>
    </w:rPr>
  </w:style>
  <w:style w:type="character" w:customStyle="1" w:styleId="8Char">
    <w:name w:val="标题 8 Char"/>
    <w:basedOn w:val="a0"/>
    <w:link w:val="8"/>
    <w:uiPriority w:val="9"/>
    <w:semiHidden/>
    <w:locked/>
    <w:rsid w:val="003145BD"/>
    <w:rPr>
      <w:rFonts w:asciiTheme="majorHAnsi" w:eastAsiaTheme="majorEastAsia" w:hAnsiTheme="majorHAnsi" w:cstheme="majorBidi"/>
      <w:kern w:val="0"/>
      <w:sz w:val="24"/>
      <w:szCs w:val="24"/>
    </w:rPr>
  </w:style>
  <w:style w:type="character" w:customStyle="1" w:styleId="9Char">
    <w:name w:val="标题 9 Char"/>
    <w:basedOn w:val="a0"/>
    <w:link w:val="9"/>
    <w:uiPriority w:val="9"/>
    <w:semiHidden/>
    <w:locked/>
    <w:rsid w:val="003145BD"/>
    <w:rPr>
      <w:rFonts w:asciiTheme="majorHAnsi" w:eastAsiaTheme="majorEastAsia" w:hAnsiTheme="majorHAnsi" w:cstheme="majorBidi"/>
      <w:kern w:val="0"/>
      <w:sz w:val="21"/>
      <w:szCs w:val="21"/>
    </w:rPr>
  </w:style>
  <w:style w:type="paragraph" w:styleId="a3">
    <w:name w:val="Body Text"/>
    <w:basedOn w:val="a"/>
    <w:link w:val="Char"/>
    <w:uiPriority w:val="1"/>
    <w:unhideWhenUsed/>
    <w:qFormat/>
    <w:rsid w:val="00496C1E"/>
    <w:pPr>
      <w:spacing w:before="35"/>
      <w:ind w:left="167"/>
    </w:pPr>
    <w:rPr>
      <w:rFonts w:asciiTheme="minorEastAsia" w:eastAsiaTheme="minorEastAsia" w:hAnsi="宋体"/>
      <w:sz w:val="32"/>
    </w:rPr>
  </w:style>
  <w:style w:type="character" w:customStyle="1" w:styleId="Char">
    <w:name w:val="正文文本 Char"/>
    <w:basedOn w:val="a0"/>
    <w:link w:val="a3"/>
    <w:uiPriority w:val="1"/>
    <w:locked/>
    <w:rsid w:val="00496C1E"/>
    <w:rPr>
      <w:rFonts w:asciiTheme="minorEastAsia" w:eastAsiaTheme="minorEastAsia" w:hAnsi="宋体" w:cs="Times New Roman"/>
      <w:snapToGrid w:val="0"/>
      <w:kern w:val="0"/>
      <w:sz w:val="24"/>
      <w:szCs w:val="24"/>
    </w:rPr>
  </w:style>
  <w:style w:type="paragraph" w:styleId="a4">
    <w:name w:val="List Paragraph"/>
    <w:basedOn w:val="a"/>
    <w:uiPriority w:val="1"/>
    <w:qFormat/>
    <w:rsid w:val="003145BD"/>
  </w:style>
  <w:style w:type="paragraph" w:styleId="a5">
    <w:name w:val="Normal (Web)"/>
    <w:basedOn w:val="a"/>
    <w:uiPriority w:val="99"/>
    <w:unhideWhenUsed/>
    <w:qFormat/>
    <w:rsid w:val="003145BD"/>
    <w:pPr>
      <w:spacing w:before="100" w:beforeAutospacing="1" w:after="100" w:afterAutospacing="1"/>
    </w:pPr>
  </w:style>
  <w:style w:type="paragraph" w:customStyle="1" w:styleId="TableParagraph">
    <w:name w:val="Table Paragraph"/>
    <w:basedOn w:val="a"/>
    <w:uiPriority w:val="1"/>
    <w:unhideWhenUsed/>
    <w:qFormat/>
    <w:rsid w:val="003145BD"/>
  </w:style>
  <w:style w:type="paragraph" w:styleId="a6">
    <w:name w:val="header"/>
    <w:basedOn w:val="a"/>
    <w:link w:val="Char0"/>
    <w:uiPriority w:val="99"/>
    <w:qFormat/>
    <w:rsid w:val="000C02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0C0213"/>
    <w:rPr>
      <w:rFonts w:cs="Times New Roman"/>
      <w:kern w:val="0"/>
      <w:sz w:val="18"/>
      <w:szCs w:val="18"/>
    </w:rPr>
  </w:style>
  <w:style w:type="paragraph" w:styleId="a7">
    <w:name w:val="footer"/>
    <w:basedOn w:val="a"/>
    <w:link w:val="Char1"/>
    <w:uiPriority w:val="99"/>
    <w:qFormat/>
    <w:rsid w:val="000C0213"/>
    <w:pPr>
      <w:tabs>
        <w:tab w:val="center" w:pos="4153"/>
        <w:tab w:val="right" w:pos="8306"/>
      </w:tabs>
      <w:snapToGrid w:val="0"/>
    </w:pPr>
    <w:rPr>
      <w:sz w:val="18"/>
      <w:szCs w:val="18"/>
    </w:rPr>
  </w:style>
  <w:style w:type="character" w:customStyle="1" w:styleId="Char1">
    <w:name w:val="页脚 Char"/>
    <w:basedOn w:val="a0"/>
    <w:link w:val="a7"/>
    <w:uiPriority w:val="99"/>
    <w:locked/>
    <w:rsid w:val="000C0213"/>
    <w:rPr>
      <w:rFonts w:cs="Times New Roman"/>
      <w:kern w:val="0"/>
      <w:sz w:val="18"/>
      <w:szCs w:val="18"/>
    </w:rPr>
  </w:style>
  <w:style w:type="table" w:styleId="a8">
    <w:name w:val="Table Grid"/>
    <w:basedOn w:val="a1"/>
    <w:uiPriority w:val="99"/>
    <w:qFormat/>
    <w:rsid w:val="002D42C5"/>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unhideWhenUsed/>
    <w:rsid w:val="00796ABE"/>
    <w:rPr>
      <w:color w:val="808080"/>
    </w:rPr>
  </w:style>
  <w:style w:type="paragraph" w:styleId="aa">
    <w:name w:val="Balloon Text"/>
    <w:basedOn w:val="a"/>
    <w:link w:val="Char2"/>
    <w:uiPriority w:val="99"/>
    <w:qFormat/>
    <w:rsid w:val="00796ABE"/>
    <w:rPr>
      <w:sz w:val="18"/>
      <w:szCs w:val="18"/>
    </w:rPr>
  </w:style>
  <w:style w:type="character" w:customStyle="1" w:styleId="Char2">
    <w:name w:val="批注框文本 Char"/>
    <w:basedOn w:val="a0"/>
    <w:link w:val="aa"/>
    <w:uiPriority w:val="99"/>
    <w:rsid w:val="00796ABE"/>
    <w:rPr>
      <w:kern w:val="0"/>
      <w:sz w:val="18"/>
      <w:szCs w:val="18"/>
    </w:rPr>
  </w:style>
</w:styles>
</file>

<file path=word/webSettings.xml><?xml version="1.0" encoding="utf-8"?>
<w:webSettings xmlns:r="http://schemas.openxmlformats.org/officeDocument/2006/relationships" xmlns:w="http://schemas.openxmlformats.org/wordprocessingml/2006/main">
  <w:divs>
    <w:div w:id="4695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B6AFC-391B-459C-842B-B926A58E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1904</Characters>
  <Application>Microsoft Office Word</Application>
  <DocSecurity>0</DocSecurity>
  <Lines>15</Lines>
  <Paragraphs>4</Paragraphs>
  <ScaleCrop>false</ScaleCrop>
  <Company>Microsoft</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2020-07-07T08:40:00Z</dcterms:created>
  <dcterms:modified xsi:type="dcterms:W3CDTF">2020-07-07T08:40:00Z</dcterms:modified>
</cp:coreProperties>
</file>